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87062" w14:textId="0DE79789" w:rsidR="00CC6DEB" w:rsidRPr="004279FD" w:rsidRDefault="00CC6DEB" w:rsidP="00CC6DEB">
      <w:pPr>
        <w:widowControl w:val="0"/>
        <w:tabs>
          <w:tab w:val="left" w:pos="993"/>
        </w:tabs>
        <w:suppressAutoHyphens/>
        <w:spacing w:before="120" w:after="120" w:line="240" w:lineRule="auto"/>
        <w:ind w:left="567"/>
        <w:jc w:val="right"/>
        <w:rPr>
          <w:rFonts w:ascii="Times New Roman" w:eastAsia="Times New Roman" w:hAnsi="Times New Roman" w:cs="Times New Roman"/>
          <w:sz w:val="24"/>
          <w:szCs w:val="24"/>
          <w:lang w:val="bg-BG"/>
        </w:rPr>
      </w:pPr>
      <w:r w:rsidRPr="004279FD">
        <w:rPr>
          <w:rFonts w:ascii="Times New Roman" w:eastAsia="Times New Roman" w:hAnsi="Times New Roman" w:cs="Times New Roman"/>
          <w:sz w:val="24"/>
          <w:szCs w:val="24"/>
          <w:lang w:val="bg-BG"/>
        </w:rPr>
        <w:t xml:space="preserve">Приложение № </w:t>
      </w:r>
      <w:r w:rsidR="00A96AA5">
        <w:rPr>
          <w:rFonts w:ascii="Times New Roman" w:eastAsia="Times New Roman" w:hAnsi="Times New Roman" w:cs="Times New Roman"/>
          <w:sz w:val="24"/>
          <w:szCs w:val="24"/>
          <w:lang w:val="bg-BG"/>
        </w:rPr>
        <w:t>1</w:t>
      </w:r>
      <w:r w:rsidR="00546C10">
        <w:rPr>
          <w:rFonts w:ascii="Times New Roman" w:eastAsia="Times New Roman" w:hAnsi="Times New Roman" w:cs="Times New Roman"/>
          <w:sz w:val="24"/>
          <w:szCs w:val="24"/>
          <w:lang w:val="bg-BG"/>
        </w:rPr>
        <w:t>7</w:t>
      </w:r>
      <w:r w:rsidRPr="004279FD">
        <w:rPr>
          <w:rFonts w:ascii="Times New Roman" w:eastAsia="Times New Roman" w:hAnsi="Times New Roman" w:cs="Times New Roman"/>
          <w:sz w:val="24"/>
          <w:szCs w:val="24"/>
          <w:lang w:val="bg-BG"/>
        </w:rPr>
        <w:t xml:space="preserve"> към т. </w:t>
      </w:r>
      <w:r w:rsidR="001F0FC5">
        <w:rPr>
          <w:rFonts w:ascii="Times New Roman" w:eastAsia="Times New Roman" w:hAnsi="Times New Roman" w:cs="Times New Roman"/>
          <w:sz w:val="24"/>
          <w:szCs w:val="24"/>
          <w:lang w:val="bg-BG"/>
        </w:rPr>
        <w:t>1</w:t>
      </w:r>
      <w:r w:rsidRPr="004279FD">
        <w:rPr>
          <w:rFonts w:ascii="Times New Roman" w:eastAsia="Times New Roman" w:hAnsi="Times New Roman" w:cs="Times New Roman"/>
          <w:sz w:val="24"/>
          <w:szCs w:val="24"/>
          <w:lang w:val="bg-BG"/>
        </w:rPr>
        <w:t>, буква „</w:t>
      </w:r>
      <w:r w:rsidR="001F0FC5">
        <w:rPr>
          <w:rFonts w:ascii="Times New Roman" w:eastAsia="Times New Roman" w:hAnsi="Times New Roman" w:cs="Times New Roman"/>
          <w:sz w:val="24"/>
          <w:szCs w:val="24"/>
          <w:lang w:val="bg-BG"/>
        </w:rPr>
        <w:t>р</w:t>
      </w:r>
      <w:r w:rsidRPr="004279FD">
        <w:rPr>
          <w:rFonts w:ascii="Times New Roman" w:eastAsia="Times New Roman" w:hAnsi="Times New Roman" w:cs="Times New Roman"/>
          <w:sz w:val="24"/>
          <w:szCs w:val="24"/>
          <w:lang w:val="bg-BG"/>
        </w:rPr>
        <w:t>“</w:t>
      </w:r>
    </w:p>
    <w:p w14:paraId="7A637A51" w14:textId="77777777" w:rsidR="00CC6DEB" w:rsidRDefault="00CC6DEB" w:rsidP="00E8350A">
      <w:pPr>
        <w:pStyle w:val="1"/>
        <w:tabs>
          <w:tab w:val="left" w:pos="993"/>
        </w:tabs>
        <w:spacing w:after="0" w:line="360" w:lineRule="auto"/>
        <w:ind w:firstLine="0"/>
        <w:jc w:val="center"/>
        <w:rPr>
          <w:b/>
          <w:bCs/>
          <w:sz w:val="24"/>
          <w:szCs w:val="24"/>
          <w:lang w:val="bg-BG"/>
        </w:rPr>
      </w:pPr>
    </w:p>
    <w:p w14:paraId="7853408D" w14:textId="4EF0791F" w:rsidR="00BF4E1F" w:rsidRPr="003C167C" w:rsidRDefault="00BF4E1F" w:rsidP="00E8350A">
      <w:pPr>
        <w:pStyle w:val="1"/>
        <w:tabs>
          <w:tab w:val="left" w:pos="993"/>
        </w:tabs>
        <w:spacing w:after="0" w:line="360" w:lineRule="auto"/>
        <w:ind w:firstLine="0"/>
        <w:jc w:val="center"/>
        <w:rPr>
          <w:b/>
          <w:bCs/>
          <w:sz w:val="24"/>
          <w:szCs w:val="24"/>
          <w:lang w:val="bg-BG"/>
        </w:rPr>
      </w:pPr>
      <w:r w:rsidRPr="003C167C">
        <w:rPr>
          <w:b/>
          <w:bCs/>
          <w:sz w:val="24"/>
          <w:szCs w:val="24"/>
          <w:lang w:val="bg-BG"/>
        </w:rPr>
        <w:t>НАЦИОНАЛНА ПРОГРАМА</w:t>
      </w:r>
    </w:p>
    <w:p w14:paraId="7E37F477" w14:textId="67B1FB49" w:rsidR="00807084" w:rsidRPr="003C167C" w:rsidRDefault="00BF4E1F" w:rsidP="00E8350A">
      <w:pPr>
        <w:pStyle w:val="1"/>
        <w:tabs>
          <w:tab w:val="left" w:pos="993"/>
        </w:tabs>
        <w:spacing w:after="0" w:line="360" w:lineRule="auto"/>
        <w:ind w:firstLine="0"/>
        <w:jc w:val="center"/>
        <w:rPr>
          <w:b/>
          <w:bCs/>
          <w:sz w:val="24"/>
          <w:szCs w:val="24"/>
          <w:lang w:val="bg-BG"/>
        </w:rPr>
      </w:pPr>
      <w:r w:rsidRPr="003C167C">
        <w:rPr>
          <w:b/>
          <w:bCs/>
          <w:sz w:val="24"/>
          <w:szCs w:val="24"/>
          <w:lang w:val="bg-BG"/>
        </w:rPr>
        <w:t>„ПРОФИЛАКТИКА И РЕХАБИЛИТАЦИЯ НА ПЕДАГОГИЧЕСКИТЕ СПЕЦИАЛИСТИ“</w:t>
      </w:r>
    </w:p>
    <w:p w14:paraId="32021169" w14:textId="77777777" w:rsidR="008F6C7B" w:rsidRPr="003C167C" w:rsidRDefault="008F6C7B" w:rsidP="00E8350A">
      <w:pPr>
        <w:pStyle w:val="1"/>
        <w:tabs>
          <w:tab w:val="left" w:pos="993"/>
        </w:tabs>
        <w:spacing w:after="0" w:line="360" w:lineRule="auto"/>
        <w:ind w:firstLine="0"/>
        <w:jc w:val="center"/>
        <w:rPr>
          <w:b/>
          <w:bCs/>
          <w:sz w:val="24"/>
          <w:szCs w:val="24"/>
          <w:lang w:val="bg-BG"/>
        </w:rPr>
      </w:pPr>
    </w:p>
    <w:p w14:paraId="63E6FC23" w14:textId="32E8F2E1" w:rsidR="00AD1990" w:rsidRPr="003C167C" w:rsidRDefault="00736BE6" w:rsidP="00E8350A">
      <w:pPr>
        <w:pStyle w:val="ListParagraph"/>
        <w:numPr>
          <w:ilvl w:val="0"/>
          <w:numId w:val="3"/>
        </w:numPr>
        <w:spacing w:after="0" w:line="360" w:lineRule="auto"/>
        <w:ind w:left="0"/>
        <w:contextualSpacing w:val="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 xml:space="preserve">ОПИСАНИЕ </w:t>
      </w:r>
      <w:r w:rsidR="0049064D" w:rsidRPr="003C167C">
        <w:rPr>
          <w:rFonts w:ascii="Times New Roman" w:hAnsi="Times New Roman" w:cs="Times New Roman"/>
          <w:b/>
          <w:bCs/>
          <w:sz w:val="24"/>
          <w:szCs w:val="24"/>
          <w:lang w:val="bg-BG"/>
        </w:rPr>
        <w:t xml:space="preserve">НА ПРОГРАМАТА </w:t>
      </w:r>
    </w:p>
    <w:p w14:paraId="5ACBAD87" w14:textId="7F5F85D1" w:rsidR="007D0BD5" w:rsidRPr="003C167C" w:rsidRDefault="007D0BD5" w:rsidP="007F2C28">
      <w:pPr>
        <w:spacing w:after="0" w:line="360" w:lineRule="auto"/>
        <w:jc w:val="both"/>
        <w:rPr>
          <w:rFonts w:ascii="Times New Roman" w:hAnsi="Times New Roman" w:cs="Times New Roman"/>
          <w:iCs/>
          <w:sz w:val="24"/>
          <w:szCs w:val="24"/>
          <w:lang w:val="bg-BG"/>
        </w:rPr>
      </w:pPr>
      <w:r w:rsidRPr="003C167C">
        <w:rPr>
          <w:rFonts w:ascii="Times New Roman" w:hAnsi="Times New Roman" w:cs="Times New Roman"/>
          <w:iCs/>
          <w:sz w:val="24"/>
          <w:szCs w:val="24"/>
          <w:lang w:val="bg-BG"/>
        </w:rPr>
        <w:t xml:space="preserve">Все повече изследователи, работодателски организации, синдикати, частни и държавни институции обръщат внимание на спешната необходимост от диагностика </w:t>
      </w:r>
      <w:r w:rsidR="00B31F54" w:rsidRPr="003C167C">
        <w:rPr>
          <w:rFonts w:ascii="Times New Roman" w:hAnsi="Times New Roman" w:cs="Times New Roman"/>
          <w:iCs/>
          <w:sz w:val="24"/>
          <w:szCs w:val="24"/>
          <w:lang w:val="bg-BG"/>
        </w:rPr>
        <w:t xml:space="preserve">за </w:t>
      </w:r>
      <w:r w:rsidRPr="003C167C">
        <w:rPr>
          <w:rFonts w:ascii="Times New Roman" w:hAnsi="Times New Roman" w:cs="Times New Roman"/>
          <w:iCs/>
          <w:sz w:val="24"/>
          <w:szCs w:val="24"/>
          <w:lang w:val="bg-BG"/>
        </w:rPr>
        <w:t xml:space="preserve">справяне с хроничния стрес на работното място при педагогическите специалисти. Подобни съвместни инициативи подчертават необходимостта от прилагането на програми, ориентирани към намаляване на психосоциалните рискове и стреса и изграждане на </w:t>
      </w:r>
      <w:r w:rsidR="00866F6E">
        <w:rPr>
          <w:rFonts w:ascii="Times New Roman" w:hAnsi="Times New Roman" w:cs="Times New Roman"/>
          <w:iCs/>
          <w:sz w:val="24"/>
          <w:szCs w:val="24"/>
          <w:lang w:val="bg-BG"/>
        </w:rPr>
        <w:t xml:space="preserve">устойчивост. </w:t>
      </w:r>
    </w:p>
    <w:p w14:paraId="4AC9C9B1" w14:textId="61EFAA6F" w:rsidR="00BF4E1F" w:rsidRPr="003C167C" w:rsidRDefault="00BF4E1F" w:rsidP="007F2C28">
      <w:pPr>
        <w:spacing w:after="0" w:line="360" w:lineRule="auto"/>
        <w:jc w:val="both"/>
        <w:rPr>
          <w:rFonts w:ascii="Times New Roman" w:hAnsi="Times New Roman" w:cs="Times New Roman"/>
          <w:iCs/>
          <w:sz w:val="24"/>
          <w:szCs w:val="24"/>
          <w:lang w:val="bg-BG"/>
        </w:rPr>
      </w:pPr>
      <w:r w:rsidRPr="003C167C">
        <w:rPr>
          <w:rFonts w:ascii="Times New Roman" w:hAnsi="Times New Roman" w:cs="Times New Roman"/>
          <w:iCs/>
          <w:sz w:val="24"/>
          <w:szCs w:val="24"/>
          <w:lang w:val="bg-BG"/>
        </w:rPr>
        <w:t>Министерство</w:t>
      </w:r>
      <w:r w:rsidR="002A1B0D">
        <w:rPr>
          <w:rFonts w:ascii="Times New Roman" w:hAnsi="Times New Roman" w:cs="Times New Roman"/>
          <w:iCs/>
          <w:sz w:val="24"/>
          <w:szCs w:val="24"/>
          <w:lang w:val="bg-BG"/>
        </w:rPr>
        <w:t>то</w:t>
      </w:r>
      <w:r w:rsidRPr="003C167C">
        <w:rPr>
          <w:rFonts w:ascii="Times New Roman" w:hAnsi="Times New Roman" w:cs="Times New Roman"/>
          <w:iCs/>
          <w:sz w:val="24"/>
          <w:szCs w:val="24"/>
          <w:lang w:val="bg-BG"/>
        </w:rPr>
        <w:t xml:space="preserve"> на образованието и науката в сътрудничество със социалните партньори – синдикати и работодателски организации, ангажират вниманието и волята си за обединяване около национална програма, чрез която да реализират дейности по отношение на профилактиката, рехабилитацията и преодоляване</w:t>
      </w:r>
      <w:r w:rsidR="00C02CCF">
        <w:rPr>
          <w:rFonts w:ascii="Times New Roman" w:hAnsi="Times New Roman" w:cs="Times New Roman"/>
          <w:iCs/>
          <w:sz w:val="24"/>
          <w:szCs w:val="24"/>
          <w:lang w:val="bg-BG"/>
        </w:rPr>
        <w:t>то</w:t>
      </w:r>
      <w:r w:rsidRPr="003C167C">
        <w:rPr>
          <w:rFonts w:ascii="Times New Roman" w:hAnsi="Times New Roman" w:cs="Times New Roman"/>
          <w:iCs/>
          <w:sz w:val="24"/>
          <w:szCs w:val="24"/>
          <w:lang w:val="bg-BG"/>
        </w:rPr>
        <w:t xml:space="preserve"> на професионалния хроничен стрес и прекомерното</w:t>
      </w:r>
      <w:r w:rsidR="00D0539F">
        <w:rPr>
          <w:rFonts w:ascii="Times New Roman" w:hAnsi="Times New Roman" w:cs="Times New Roman"/>
          <w:iCs/>
          <w:sz w:val="24"/>
          <w:szCs w:val="24"/>
          <w:lang w:val="bg-BG"/>
        </w:rPr>
        <w:t xml:space="preserve"> </w:t>
      </w:r>
      <w:r w:rsidRPr="003C167C">
        <w:rPr>
          <w:rFonts w:ascii="Times New Roman" w:hAnsi="Times New Roman" w:cs="Times New Roman"/>
          <w:iCs/>
          <w:sz w:val="24"/>
          <w:szCs w:val="24"/>
          <w:lang w:val="bg-BG"/>
        </w:rPr>
        <w:t>натоварване, водещи до бърнау</w:t>
      </w:r>
      <w:r w:rsidR="00302442" w:rsidRPr="003C167C">
        <w:rPr>
          <w:rFonts w:ascii="Times New Roman" w:hAnsi="Times New Roman" w:cs="Times New Roman"/>
          <w:iCs/>
          <w:sz w:val="24"/>
          <w:szCs w:val="24"/>
          <w:lang w:val="bg-BG"/>
        </w:rPr>
        <w:t>т синдром</w:t>
      </w:r>
      <w:r w:rsidRPr="003C167C">
        <w:rPr>
          <w:rFonts w:ascii="Times New Roman" w:hAnsi="Times New Roman" w:cs="Times New Roman"/>
          <w:iCs/>
          <w:sz w:val="24"/>
          <w:szCs w:val="24"/>
          <w:lang w:val="bg-BG"/>
        </w:rPr>
        <w:t xml:space="preserve"> </w:t>
      </w:r>
      <w:r w:rsidR="000240F5" w:rsidRPr="00D713BA">
        <w:rPr>
          <w:rFonts w:ascii="Times New Roman" w:hAnsi="Times New Roman" w:cs="Times New Roman"/>
          <w:iCs/>
          <w:sz w:val="24"/>
          <w:szCs w:val="24"/>
          <w:lang w:val="bg-BG"/>
        </w:rPr>
        <w:t xml:space="preserve">(емоционално изтощение, деперсонализация и </w:t>
      </w:r>
      <w:r w:rsidR="00302442" w:rsidRPr="00D713BA">
        <w:rPr>
          <w:rFonts w:ascii="Times New Roman" w:hAnsi="Times New Roman" w:cs="Times New Roman"/>
          <w:iCs/>
          <w:sz w:val="24"/>
          <w:szCs w:val="24"/>
          <w:lang w:val="bg-BG"/>
        </w:rPr>
        <w:t xml:space="preserve">понижена </w:t>
      </w:r>
      <w:r w:rsidR="000240F5" w:rsidRPr="00D713BA">
        <w:rPr>
          <w:rFonts w:ascii="Times New Roman" w:hAnsi="Times New Roman" w:cs="Times New Roman"/>
          <w:iCs/>
          <w:sz w:val="24"/>
          <w:szCs w:val="24"/>
          <w:lang w:val="bg-BG"/>
        </w:rPr>
        <w:t xml:space="preserve">работоспособност) </w:t>
      </w:r>
      <w:r w:rsidRPr="003C167C">
        <w:rPr>
          <w:rFonts w:ascii="Times New Roman" w:hAnsi="Times New Roman" w:cs="Times New Roman"/>
          <w:iCs/>
          <w:sz w:val="24"/>
          <w:szCs w:val="24"/>
          <w:lang w:val="bg-BG"/>
        </w:rPr>
        <w:t xml:space="preserve">на педагогическите специалисти, които в изпълнение на своите задължения ежедневно се грижат за живота и </w:t>
      </w:r>
      <w:r w:rsidR="00D3618B">
        <w:rPr>
          <w:rFonts w:ascii="Times New Roman" w:hAnsi="Times New Roman" w:cs="Times New Roman"/>
          <w:iCs/>
          <w:sz w:val="24"/>
          <w:szCs w:val="24"/>
          <w:lang w:val="bg-BG"/>
        </w:rPr>
        <w:t>благополучието</w:t>
      </w:r>
      <w:r w:rsidRPr="003C167C">
        <w:rPr>
          <w:rFonts w:ascii="Times New Roman" w:hAnsi="Times New Roman" w:cs="Times New Roman"/>
          <w:iCs/>
          <w:sz w:val="24"/>
          <w:szCs w:val="24"/>
          <w:lang w:val="bg-BG"/>
        </w:rPr>
        <w:t xml:space="preserve"> на децата и учениците. </w:t>
      </w:r>
    </w:p>
    <w:p w14:paraId="3CAF7AEB" w14:textId="77777777" w:rsidR="000A7F20" w:rsidRPr="003C167C" w:rsidRDefault="000A7F20" w:rsidP="00E8350A">
      <w:pPr>
        <w:spacing w:after="0" w:line="360" w:lineRule="auto"/>
        <w:ind w:firstLine="360"/>
        <w:jc w:val="both"/>
        <w:rPr>
          <w:rFonts w:ascii="Times New Roman" w:hAnsi="Times New Roman" w:cs="Times New Roman"/>
          <w:iCs/>
          <w:sz w:val="24"/>
          <w:szCs w:val="24"/>
          <w:lang w:val="bg-BG"/>
        </w:rPr>
      </w:pPr>
    </w:p>
    <w:p w14:paraId="625AD06F" w14:textId="638FA328" w:rsidR="00AD1990" w:rsidRPr="003C167C" w:rsidRDefault="00AD1990" w:rsidP="00E8350A">
      <w:pPr>
        <w:pStyle w:val="ListParagraph"/>
        <w:numPr>
          <w:ilvl w:val="0"/>
          <w:numId w:val="3"/>
        </w:numPr>
        <w:spacing w:after="0" w:line="360" w:lineRule="auto"/>
        <w:ind w:left="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 xml:space="preserve">ЦЕЛИ И ОБХВАТ </w:t>
      </w:r>
      <w:r w:rsidR="0049064D" w:rsidRPr="003C167C">
        <w:rPr>
          <w:rFonts w:ascii="Times New Roman" w:hAnsi="Times New Roman" w:cs="Times New Roman"/>
          <w:b/>
          <w:bCs/>
          <w:sz w:val="24"/>
          <w:szCs w:val="24"/>
          <w:lang w:val="bg-BG"/>
        </w:rPr>
        <w:t>НА ПРОГРАМАТА</w:t>
      </w:r>
      <w:r w:rsidR="00774FEC" w:rsidRPr="003C167C">
        <w:rPr>
          <w:rFonts w:ascii="Times New Roman" w:hAnsi="Times New Roman" w:cs="Times New Roman"/>
          <w:b/>
          <w:bCs/>
          <w:sz w:val="24"/>
          <w:szCs w:val="24"/>
          <w:lang w:val="bg-BG"/>
        </w:rPr>
        <w:t xml:space="preserve"> </w:t>
      </w:r>
    </w:p>
    <w:p w14:paraId="2C66FC5E" w14:textId="03B989A2" w:rsidR="007D0BD5" w:rsidRPr="003C167C" w:rsidRDefault="007D0BD5"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Общата цел на програмата е диагностика на </w:t>
      </w:r>
      <w:r w:rsidR="00E26989" w:rsidRPr="003C167C">
        <w:rPr>
          <w:rFonts w:ascii="Times New Roman" w:hAnsi="Times New Roman" w:cs="Times New Roman"/>
          <w:sz w:val="24"/>
          <w:szCs w:val="24"/>
          <w:lang w:val="bg-BG"/>
        </w:rPr>
        <w:t>б</w:t>
      </w:r>
      <w:r w:rsidRPr="003C167C">
        <w:rPr>
          <w:rFonts w:ascii="Times New Roman" w:hAnsi="Times New Roman" w:cs="Times New Roman"/>
          <w:sz w:val="24"/>
          <w:szCs w:val="24"/>
          <w:lang w:val="bg-BG"/>
        </w:rPr>
        <w:t xml:space="preserve">ърнаут синдром и развитие на </w:t>
      </w:r>
      <w:r w:rsidR="00866F6E">
        <w:rPr>
          <w:rFonts w:ascii="Times New Roman" w:hAnsi="Times New Roman" w:cs="Times New Roman"/>
          <w:sz w:val="24"/>
          <w:szCs w:val="24"/>
          <w:lang w:val="bg-BG"/>
        </w:rPr>
        <w:t>устойчивост</w:t>
      </w:r>
      <w:r w:rsidR="00A442BE">
        <w:rPr>
          <w:rFonts w:ascii="Times New Roman" w:hAnsi="Times New Roman" w:cs="Times New Roman"/>
          <w:sz w:val="24"/>
          <w:szCs w:val="24"/>
          <w:lang w:val="bg-BG"/>
        </w:rPr>
        <w:t xml:space="preserve"> </w:t>
      </w:r>
      <w:r w:rsidRPr="003C167C">
        <w:rPr>
          <w:rFonts w:ascii="Times New Roman" w:hAnsi="Times New Roman" w:cs="Times New Roman"/>
          <w:sz w:val="24"/>
          <w:szCs w:val="24"/>
          <w:lang w:val="bg-BG"/>
        </w:rPr>
        <w:t xml:space="preserve">при педагогическите специалисти. Програмата обхваща цялата територия на страната. </w:t>
      </w:r>
    </w:p>
    <w:p w14:paraId="5586D943" w14:textId="4B8B223A" w:rsidR="007D0BD5" w:rsidRPr="003C167C" w:rsidRDefault="007D0BD5"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Специфичните цели на програмата са ориентирани към изграждане на компетентности за разпознаване и управление на стреса от страна на педагогическите специалисти</w:t>
      </w:r>
      <w:r w:rsidR="00801C82">
        <w:rPr>
          <w:rFonts w:ascii="Times New Roman" w:hAnsi="Times New Roman" w:cs="Times New Roman"/>
          <w:sz w:val="24"/>
          <w:szCs w:val="24"/>
          <w:lang w:val="bg-BG"/>
        </w:rPr>
        <w:t>;</w:t>
      </w:r>
      <w:r w:rsidRPr="003C167C">
        <w:rPr>
          <w:rFonts w:ascii="Times New Roman" w:hAnsi="Times New Roman" w:cs="Times New Roman"/>
          <w:sz w:val="24"/>
          <w:szCs w:val="24"/>
          <w:lang w:val="bg-BG"/>
        </w:rPr>
        <w:t xml:space="preserve"> Осигуряване на условия за подкрепа на педагогическите специалисти, преминаващи през програми за рехабилитация.</w:t>
      </w:r>
    </w:p>
    <w:p w14:paraId="05EC68BC" w14:textId="0210553A" w:rsidR="007D0BD5" w:rsidRPr="003C167C" w:rsidRDefault="007D0BD5"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Очакваните ползи са насочени както към предоставяне на ефективни стратегии за справяне със стресорите на работното място и превенция на бърнаут синдром, така и към укрепване на здраве</w:t>
      </w:r>
      <w:r w:rsidR="00B31F54" w:rsidRPr="003C167C">
        <w:rPr>
          <w:rFonts w:ascii="Times New Roman" w:hAnsi="Times New Roman" w:cs="Times New Roman"/>
          <w:sz w:val="24"/>
          <w:szCs w:val="24"/>
          <w:lang w:val="bg-BG"/>
        </w:rPr>
        <w:t>то и благополучието</w:t>
      </w:r>
      <w:r w:rsidR="00F67E40">
        <w:rPr>
          <w:rFonts w:ascii="Times New Roman" w:hAnsi="Times New Roman" w:cs="Times New Roman"/>
          <w:sz w:val="24"/>
          <w:szCs w:val="24"/>
          <w:lang w:val="bg-BG"/>
        </w:rPr>
        <w:t>;</w:t>
      </w:r>
      <w:r w:rsidR="009C6FC6" w:rsidRPr="003C167C">
        <w:rPr>
          <w:rFonts w:ascii="Times New Roman" w:hAnsi="Times New Roman" w:cs="Times New Roman"/>
          <w:sz w:val="24"/>
          <w:szCs w:val="24"/>
          <w:lang w:val="bg-BG"/>
        </w:rPr>
        <w:t xml:space="preserve"> </w:t>
      </w:r>
      <w:r w:rsidRPr="003C167C">
        <w:rPr>
          <w:rFonts w:ascii="Times New Roman" w:hAnsi="Times New Roman" w:cs="Times New Roman"/>
          <w:sz w:val="24"/>
          <w:szCs w:val="24"/>
          <w:lang w:val="bg-BG"/>
        </w:rPr>
        <w:t>Ранно откриване на заболяване, преди пълното разгръщане на клиничната симптоматика</w:t>
      </w:r>
      <w:r w:rsidR="002A1B0D">
        <w:rPr>
          <w:rFonts w:ascii="Times New Roman" w:hAnsi="Times New Roman" w:cs="Times New Roman"/>
          <w:sz w:val="24"/>
          <w:szCs w:val="24"/>
          <w:lang w:val="bg-BG"/>
        </w:rPr>
        <w:t>,</w:t>
      </w:r>
      <w:r w:rsidRPr="003C167C">
        <w:rPr>
          <w:rFonts w:ascii="Times New Roman" w:hAnsi="Times New Roman" w:cs="Times New Roman"/>
          <w:sz w:val="24"/>
          <w:szCs w:val="24"/>
          <w:lang w:val="bg-BG"/>
        </w:rPr>
        <w:t xml:space="preserve"> и насочване за ранно лечение за подобряване на прогнозата и намаляване на честотата на тежките симптоми и хронифициране на заболяването</w:t>
      </w:r>
      <w:r w:rsidR="00F67E40">
        <w:rPr>
          <w:rFonts w:ascii="Times New Roman" w:hAnsi="Times New Roman" w:cs="Times New Roman"/>
          <w:sz w:val="24"/>
          <w:szCs w:val="24"/>
          <w:lang w:val="bg-BG"/>
        </w:rPr>
        <w:t>;</w:t>
      </w:r>
      <w:r w:rsidRPr="003C167C">
        <w:rPr>
          <w:rFonts w:ascii="Times New Roman" w:hAnsi="Times New Roman" w:cs="Times New Roman"/>
          <w:sz w:val="24"/>
          <w:szCs w:val="24"/>
          <w:lang w:val="bg-BG"/>
        </w:rPr>
        <w:t xml:space="preserve"> Повишаване на грижата за качество на живот и благосъстояние. </w:t>
      </w:r>
    </w:p>
    <w:p w14:paraId="41634108" w14:textId="0701EFFC" w:rsidR="007D0BD5" w:rsidRPr="003C167C" w:rsidRDefault="007D0BD5"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lastRenderedPageBreak/>
        <w:t xml:space="preserve">Постигането на тези цели е от решаващо значение за професионална мотивация и реализация на учителите. От уменията за изграждане на </w:t>
      </w:r>
      <w:r w:rsidR="00866F6E">
        <w:rPr>
          <w:rFonts w:ascii="Times New Roman" w:hAnsi="Times New Roman" w:cs="Times New Roman"/>
          <w:sz w:val="24"/>
          <w:szCs w:val="24"/>
          <w:lang w:val="bg-BG"/>
        </w:rPr>
        <w:t>устойчивост</w:t>
      </w:r>
      <w:r w:rsidRPr="003C167C">
        <w:rPr>
          <w:rFonts w:ascii="Times New Roman" w:hAnsi="Times New Roman" w:cs="Times New Roman"/>
          <w:sz w:val="24"/>
          <w:szCs w:val="24"/>
          <w:lang w:val="bg-BG"/>
        </w:rPr>
        <w:t xml:space="preserve"> зависи тяхното </w:t>
      </w:r>
      <w:r w:rsidR="000240F5" w:rsidRPr="003C167C">
        <w:rPr>
          <w:rFonts w:ascii="Times New Roman" w:hAnsi="Times New Roman" w:cs="Times New Roman"/>
          <w:sz w:val="24"/>
          <w:szCs w:val="24"/>
          <w:lang w:val="bg-BG"/>
        </w:rPr>
        <w:t>мотивиране за оставане</w:t>
      </w:r>
      <w:r w:rsidRPr="003C167C">
        <w:rPr>
          <w:rFonts w:ascii="Times New Roman" w:hAnsi="Times New Roman" w:cs="Times New Roman"/>
          <w:sz w:val="24"/>
          <w:szCs w:val="24"/>
          <w:lang w:val="bg-BG"/>
        </w:rPr>
        <w:t xml:space="preserve"> в </w:t>
      </w:r>
      <w:r w:rsidR="000240F5" w:rsidRPr="003C167C">
        <w:rPr>
          <w:rFonts w:ascii="Times New Roman" w:hAnsi="Times New Roman" w:cs="Times New Roman"/>
          <w:sz w:val="24"/>
          <w:szCs w:val="24"/>
          <w:lang w:val="bg-BG"/>
        </w:rPr>
        <w:t xml:space="preserve">професията и </w:t>
      </w:r>
      <w:r w:rsidR="00E82B1C">
        <w:rPr>
          <w:rFonts w:ascii="Times New Roman" w:hAnsi="Times New Roman" w:cs="Times New Roman"/>
          <w:sz w:val="24"/>
          <w:szCs w:val="24"/>
          <w:lang w:val="bg-BG"/>
        </w:rPr>
        <w:t xml:space="preserve">в </w:t>
      </w:r>
      <w:r w:rsidRPr="003C167C">
        <w:rPr>
          <w:rFonts w:ascii="Times New Roman" w:hAnsi="Times New Roman" w:cs="Times New Roman"/>
          <w:sz w:val="24"/>
          <w:szCs w:val="24"/>
          <w:lang w:val="bg-BG"/>
        </w:rPr>
        <w:t>системата на образованието, последващо кариерно развитие и лично и семейно благоденствие. И най-сетне: усещането за щастие в личния и професионалния живот на преподавателите неминуемо рефлектира върху качеството на учебния процес и оттам – върху благосъстоянието на техните ученици.</w:t>
      </w:r>
    </w:p>
    <w:p w14:paraId="7F7FBD72" w14:textId="1462C695" w:rsidR="00BF4E1F" w:rsidRPr="003C167C" w:rsidRDefault="00BF4E1F" w:rsidP="00E8350A">
      <w:pPr>
        <w:pStyle w:val="ListParagraph"/>
        <w:spacing w:after="0" w:line="360" w:lineRule="auto"/>
        <w:ind w:left="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 xml:space="preserve">Обхват на програмата: </w:t>
      </w:r>
      <w:r w:rsidRPr="003C167C">
        <w:rPr>
          <w:rFonts w:ascii="Times New Roman" w:hAnsi="Times New Roman" w:cs="Times New Roman"/>
          <w:sz w:val="24"/>
          <w:szCs w:val="24"/>
          <w:lang w:val="bg-BG"/>
        </w:rPr>
        <w:t>национален</w:t>
      </w:r>
    </w:p>
    <w:p w14:paraId="2C690903" w14:textId="77777777" w:rsidR="008F6C7B" w:rsidRPr="003C167C" w:rsidRDefault="008F6C7B" w:rsidP="00E8350A">
      <w:pPr>
        <w:pStyle w:val="ListParagraph"/>
        <w:spacing w:after="0" w:line="360" w:lineRule="auto"/>
        <w:ind w:left="0"/>
        <w:jc w:val="both"/>
        <w:rPr>
          <w:rFonts w:ascii="Times New Roman" w:hAnsi="Times New Roman" w:cs="Times New Roman"/>
          <w:b/>
          <w:bCs/>
          <w:sz w:val="24"/>
          <w:szCs w:val="24"/>
          <w:lang w:val="bg-BG"/>
        </w:rPr>
      </w:pPr>
    </w:p>
    <w:p w14:paraId="7E87CE35" w14:textId="77AB85F3" w:rsidR="00BF4E1F" w:rsidRPr="003C167C" w:rsidRDefault="004A2703" w:rsidP="00E8350A">
      <w:pPr>
        <w:pStyle w:val="ListParagraph"/>
        <w:numPr>
          <w:ilvl w:val="0"/>
          <w:numId w:val="3"/>
        </w:numPr>
        <w:spacing w:after="0" w:line="360" w:lineRule="auto"/>
        <w:ind w:left="0"/>
        <w:contextualSpacing w:val="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ПОКАЗАТЕЛИ ЗА ПОСТИГАНЕ НА ЦЕЛИТЕ</w:t>
      </w:r>
    </w:p>
    <w:p w14:paraId="6E25B3B1" w14:textId="7F77EA59" w:rsidR="00BF4E1F" w:rsidRPr="003C167C" w:rsidRDefault="00BF4E1F" w:rsidP="00E8350A">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b/>
          <w:bCs/>
          <w:sz w:val="24"/>
          <w:szCs w:val="24"/>
          <w:lang w:val="bg-BG"/>
        </w:rPr>
        <w:t>Модул 1 „Профилактика на педагогическите специалисти“</w:t>
      </w:r>
      <w:r w:rsidRPr="003C167C">
        <w:rPr>
          <w:rFonts w:ascii="Times New Roman" w:hAnsi="Times New Roman" w:cs="Times New Roman"/>
          <w:sz w:val="24"/>
          <w:szCs w:val="24"/>
          <w:lang w:val="bg-BG"/>
        </w:rPr>
        <w:t xml:space="preserve"> </w:t>
      </w:r>
      <w:r w:rsidR="00DA390E">
        <w:rPr>
          <w:rFonts w:ascii="Times New Roman" w:hAnsi="Times New Roman" w:cs="Times New Roman"/>
          <w:sz w:val="24"/>
          <w:szCs w:val="24"/>
          <w:lang w:val="bg-BG"/>
        </w:rPr>
        <w:t xml:space="preserve"> - до </w:t>
      </w:r>
      <w:r w:rsidR="0029577F" w:rsidRPr="003C167C">
        <w:rPr>
          <w:rFonts w:ascii="Times New Roman" w:hAnsi="Times New Roman" w:cs="Times New Roman"/>
          <w:sz w:val="24"/>
          <w:szCs w:val="24"/>
          <w:lang w:val="bg-BG"/>
        </w:rPr>
        <w:t>100</w:t>
      </w:r>
      <w:r w:rsidRPr="003C167C">
        <w:rPr>
          <w:rFonts w:ascii="Times New Roman" w:hAnsi="Times New Roman" w:cs="Times New Roman"/>
          <w:sz w:val="24"/>
          <w:szCs w:val="24"/>
          <w:lang w:val="bg-BG"/>
        </w:rPr>
        <w:t xml:space="preserve"> участници;</w:t>
      </w:r>
    </w:p>
    <w:p w14:paraId="03831E00" w14:textId="4359B1B1" w:rsidR="00BF4E1F" w:rsidRPr="003C167C" w:rsidRDefault="00BF4E1F" w:rsidP="00E8350A">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b/>
          <w:bCs/>
          <w:sz w:val="24"/>
          <w:szCs w:val="24"/>
          <w:lang w:val="bg-BG"/>
        </w:rPr>
        <w:t>Модул 2 „Рехабилитация на педагогическите специалисти“</w:t>
      </w:r>
      <w:r w:rsidR="00DA390E">
        <w:rPr>
          <w:rFonts w:ascii="Times New Roman" w:hAnsi="Times New Roman" w:cs="Times New Roman"/>
          <w:sz w:val="24"/>
          <w:szCs w:val="24"/>
          <w:lang w:val="bg-BG"/>
        </w:rPr>
        <w:t xml:space="preserve">  -</w:t>
      </w:r>
      <w:r w:rsidRPr="003C167C">
        <w:rPr>
          <w:rFonts w:ascii="Times New Roman" w:hAnsi="Times New Roman" w:cs="Times New Roman"/>
          <w:sz w:val="24"/>
          <w:szCs w:val="24"/>
          <w:lang w:val="bg-BG"/>
        </w:rPr>
        <w:t xml:space="preserve"> </w:t>
      </w:r>
      <w:r w:rsidR="00DA390E">
        <w:rPr>
          <w:rFonts w:ascii="Times New Roman" w:hAnsi="Times New Roman" w:cs="Times New Roman"/>
          <w:sz w:val="24"/>
          <w:szCs w:val="24"/>
          <w:lang w:val="bg-BG"/>
        </w:rPr>
        <w:t xml:space="preserve">до </w:t>
      </w:r>
      <w:r w:rsidR="00DA390E" w:rsidRPr="00DA390E">
        <w:rPr>
          <w:rFonts w:ascii="Times New Roman" w:hAnsi="Times New Roman" w:cs="Times New Roman"/>
          <w:sz w:val="24"/>
          <w:szCs w:val="24"/>
          <w:lang w:val="ru-RU"/>
        </w:rPr>
        <w:t>1000</w:t>
      </w:r>
      <w:r w:rsidRPr="003C167C">
        <w:rPr>
          <w:rFonts w:ascii="Times New Roman" w:hAnsi="Times New Roman" w:cs="Times New Roman"/>
          <w:sz w:val="24"/>
          <w:szCs w:val="24"/>
          <w:lang w:val="bg-BG"/>
        </w:rPr>
        <w:t xml:space="preserve"> </w:t>
      </w:r>
      <w:bookmarkStart w:id="0" w:name="_Hlk157090220"/>
      <w:r w:rsidRPr="003C167C">
        <w:rPr>
          <w:rFonts w:ascii="Times New Roman" w:hAnsi="Times New Roman" w:cs="Times New Roman"/>
          <w:sz w:val="24"/>
          <w:szCs w:val="24"/>
          <w:lang w:val="bg-BG"/>
        </w:rPr>
        <w:t>участници</w:t>
      </w:r>
      <w:bookmarkEnd w:id="0"/>
      <w:r w:rsidRPr="003C167C">
        <w:rPr>
          <w:rFonts w:ascii="Times New Roman" w:hAnsi="Times New Roman" w:cs="Times New Roman"/>
          <w:sz w:val="24"/>
          <w:szCs w:val="24"/>
          <w:lang w:val="bg-BG"/>
        </w:rPr>
        <w:t xml:space="preserve">; </w:t>
      </w:r>
    </w:p>
    <w:p w14:paraId="07859095" w14:textId="6FB5743E" w:rsidR="00BF4E1F" w:rsidRPr="003C167C" w:rsidRDefault="00BF4E1F" w:rsidP="00E8350A">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b/>
          <w:bCs/>
          <w:sz w:val="24"/>
          <w:szCs w:val="24"/>
          <w:lang w:val="bg-BG"/>
        </w:rPr>
        <w:t>Модул</w:t>
      </w:r>
      <w:r w:rsidR="00E6202B">
        <w:rPr>
          <w:rFonts w:ascii="Times New Roman" w:hAnsi="Times New Roman" w:cs="Times New Roman"/>
          <w:b/>
          <w:bCs/>
          <w:sz w:val="24"/>
          <w:szCs w:val="24"/>
          <w:lang w:val="bg-BG"/>
        </w:rPr>
        <w:t xml:space="preserve"> </w:t>
      </w:r>
      <w:r w:rsidRPr="000A6F21">
        <w:rPr>
          <w:rFonts w:ascii="Times New Roman" w:hAnsi="Times New Roman" w:cs="Times New Roman"/>
          <w:b/>
          <w:bCs/>
          <w:color w:val="000000" w:themeColor="text1"/>
          <w:sz w:val="24"/>
          <w:szCs w:val="24"/>
          <w:lang w:val="bg-BG"/>
        </w:rPr>
        <w:t>3 „</w:t>
      </w:r>
      <w:r w:rsidR="00AA13E2" w:rsidRPr="000A6F21">
        <w:rPr>
          <w:rFonts w:ascii="Times New Roman" w:hAnsi="Times New Roman" w:cs="Times New Roman"/>
          <w:b/>
          <w:bCs/>
          <w:color w:val="000000" w:themeColor="text1"/>
          <w:sz w:val="24"/>
          <w:szCs w:val="24"/>
          <w:lang w:val="bg-BG"/>
        </w:rPr>
        <w:t xml:space="preserve">Диагностика и превенция на риска от </w:t>
      </w:r>
      <w:r w:rsidR="000A6F21" w:rsidRPr="000A6F21">
        <w:rPr>
          <w:rFonts w:ascii="Times New Roman" w:hAnsi="Times New Roman" w:cs="Times New Roman"/>
          <w:b/>
          <w:bCs/>
          <w:color w:val="000000" w:themeColor="text1"/>
          <w:sz w:val="24"/>
          <w:szCs w:val="24"/>
          <w:lang w:val="bg-BG"/>
        </w:rPr>
        <w:t>бърнаут синдром</w:t>
      </w:r>
      <w:r w:rsidR="00CA7099" w:rsidRPr="000A6F21">
        <w:rPr>
          <w:rFonts w:ascii="Times New Roman" w:hAnsi="Times New Roman" w:cs="Times New Roman"/>
          <w:b/>
          <w:bCs/>
          <w:color w:val="000000" w:themeColor="text1"/>
          <w:sz w:val="24"/>
          <w:szCs w:val="24"/>
          <w:lang w:val="bg-BG"/>
        </w:rPr>
        <w:t xml:space="preserve"> </w:t>
      </w:r>
      <w:r w:rsidR="00AA13E2" w:rsidRPr="000A6F21">
        <w:rPr>
          <w:rFonts w:ascii="Times New Roman" w:hAnsi="Times New Roman" w:cs="Times New Roman"/>
          <w:b/>
          <w:bCs/>
          <w:color w:val="000000" w:themeColor="text1"/>
          <w:sz w:val="24"/>
          <w:szCs w:val="24"/>
          <w:lang w:val="bg-BG"/>
        </w:rPr>
        <w:t xml:space="preserve">и развитие на </w:t>
      </w:r>
      <w:r w:rsidR="004B2DFE" w:rsidRPr="000A6F21">
        <w:rPr>
          <w:rFonts w:ascii="Times New Roman" w:hAnsi="Times New Roman" w:cs="Times New Roman"/>
          <w:b/>
          <w:bCs/>
          <w:color w:val="000000" w:themeColor="text1"/>
          <w:sz w:val="24"/>
          <w:szCs w:val="24"/>
          <w:lang w:val="bg-BG"/>
        </w:rPr>
        <w:t>устойчивост</w:t>
      </w:r>
      <w:r w:rsidR="00A442BE" w:rsidRPr="000A6F21">
        <w:rPr>
          <w:rFonts w:ascii="Times New Roman" w:hAnsi="Times New Roman" w:cs="Times New Roman"/>
          <w:b/>
          <w:bCs/>
          <w:color w:val="000000" w:themeColor="text1"/>
          <w:sz w:val="24"/>
          <w:szCs w:val="24"/>
          <w:lang w:val="bg-BG"/>
        </w:rPr>
        <w:t xml:space="preserve"> </w:t>
      </w:r>
      <w:r w:rsidR="00AA13E2" w:rsidRPr="000A6F21">
        <w:rPr>
          <w:rFonts w:ascii="Times New Roman" w:hAnsi="Times New Roman" w:cs="Times New Roman"/>
          <w:b/>
          <w:bCs/>
          <w:color w:val="000000" w:themeColor="text1"/>
          <w:sz w:val="24"/>
          <w:szCs w:val="24"/>
          <w:lang w:val="bg-BG"/>
        </w:rPr>
        <w:t>при педагогическите специалисти</w:t>
      </w:r>
      <w:r w:rsidRPr="000A6F21">
        <w:rPr>
          <w:rFonts w:ascii="Times New Roman" w:hAnsi="Times New Roman" w:cs="Times New Roman"/>
          <w:b/>
          <w:bCs/>
          <w:color w:val="000000" w:themeColor="text1"/>
          <w:sz w:val="24"/>
          <w:szCs w:val="24"/>
          <w:lang w:val="bg-BG"/>
        </w:rPr>
        <w:t>“</w:t>
      </w:r>
      <w:r w:rsidRPr="000A6F21">
        <w:rPr>
          <w:rFonts w:ascii="Times New Roman" w:hAnsi="Times New Roman" w:cs="Times New Roman"/>
          <w:color w:val="000000" w:themeColor="text1"/>
          <w:sz w:val="24"/>
          <w:szCs w:val="24"/>
          <w:lang w:val="bg-BG"/>
        </w:rPr>
        <w:t xml:space="preserve"> </w:t>
      </w:r>
      <w:r w:rsidR="00DA0D2E" w:rsidRPr="003C167C">
        <w:rPr>
          <w:rFonts w:ascii="Times New Roman" w:hAnsi="Times New Roman" w:cs="Times New Roman"/>
          <w:sz w:val="24"/>
          <w:szCs w:val="24"/>
          <w:lang w:val="bg-BG"/>
        </w:rPr>
        <w:t>– достъпен за всички педагогически специалисти</w:t>
      </w:r>
      <w:r w:rsidR="00A442BE">
        <w:rPr>
          <w:rFonts w:ascii="Times New Roman" w:hAnsi="Times New Roman" w:cs="Times New Roman"/>
          <w:sz w:val="24"/>
          <w:szCs w:val="24"/>
          <w:lang w:val="bg-BG"/>
        </w:rPr>
        <w:t>.</w:t>
      </w:r>
    </w:p>
    <w:p w14:paraId="1047DC43" w14:textId="77777777" w:rsidR="00BF4E1F" w:rsidRPr="003C167C" w:rsidRDefault="00BF4E1F" w:rsidP="00E8350A">
      <w:pPr>
        <w:spacing w:after="0" w:line="360" w:lineRule="auto"/>
        <w:jc w:val="both"/>
        <w:rPr>
          <w:rFonts w:ascii="Times New Roman" w:hAnsi="Times New Roman" w:cs="Times New Roman"/>
          <w:b/>
          <w:bCs/>
          <w:sz w:val="24"/>
          <w:szCs w:val="24"/>
          <w:lang w:val="bg-BG"/>
        </w:rPr>
      </w:pPr>
    </w:p>
    <w:p w14:paraId="18025EA9" w14:textId="737CE9E5" w:rsidR="00BF4E1F" w:rsidRPr="003C167C" w:rsidRDefault="00BA30B0" w:rsidP="00E8350A">
      <w:pPr>
        <w:pStyle w:val="ListParagraph"/>
        <w:numPr>
          <w:ilvl w:val="0"/>
          <w:numId w:val="3"/>
        </w:numPr>
        <w:spacing w:after="0" w:line="360" w:lineRule="auto"/>
        <w:ind w:left="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 xml:space="preserve">ЦЕЛЕВА ГРУПА </w:t>
      </w:r>
    </w:p>
    <w:p w14:paraId="2FBEF770" w14:textId="1BB88A68" w:rsidR="00BF4E1F" w:rsidRPr="003C167C" w:rsidRDefault="00BF4E1F" w:rsidP="00E8350A">
      <w:pPr>
        <w:pStyle w:val="ListParagraph"/>
        <w:tabs>
          <w:tab w:val="left" w:pos="360"/>
        </w:tabs>
        <w:spacing w:after="0" w:line="360" w:lineRule="auto"/>
        <w:ind w:left="0"/>
        <w:jc w:val="both"/>
        <w:rPr>
          <w:rFonts w:ascii="Times New Roman" w:hAnsi="Times New Roman" w:cs="Times New Roman"/>
          <w:sz w:val="24"/>
          <w:szCs w:val="24"/>
          <w:lang w:val="bg-BG"/>
        </w:rPr>
      </w:pPr>
      <w:r w:rsidRPr="003C167C">
        <w:rPr>
          <w:rFonts w:ascii="Times New Roman" w:hAnsi="Times New Roman" w:cs="Times New Roman"/>
          <w:b/>
          <w:bCs/>
          <w:sz w:val="24"/>
          <w:szCs w:val="24"/>
          <w:lang w:val="bg-BG"/>
        </w:rPr>
        <w:t xml:space="preserve">По </w:t>
      </w:r>
      <w:r w:rsidR="004145B9" w:rsidRPr="003C167C">
        <w:rPr>
          <w:rFonts w:ascii="Times New Roman" w:hAnsi="Times New Roman" w:cs="Times New Roman"/>
          <w:b/>
          <w:bCs/>
          <w:sz w:val="24"/>
          <w:szCs w:val="24"/>
          <w:lang w:val="bg-BG"/>
        </w:rPr>
        <w:t>МОДУЛ</w:t>
      </w:r>
      <w:r w:rsidRPr="003C167C">
        <w:rPr>
          <w:rFonts w:ascii="Times New Roman" w:hAnsi="Times New Roman" w:cs="Times New Roman"/>
          <w:b/>
          <w:bCs/>
          <w:sz w:val="24"/>
          <w:szCs w:val="24"/>
          <w:lang w:val="bg-BG"/>
        </w:rPr>
        <w:t xml:space="preserve"> 1:</w:t>
      </w:r>
      <w:r w:rsidRPr="003C167C">
        <w:rPr>
          <w:rFonts w:ascii="Times New Roman" w:hAnsi="Times New Roman" w:cs="Times New Roman"/>
          <w:sz w:val="24"/>
          <w:szCs w:val="24"/>
          <w:lang w:val="bg-BG"/>
        </w:rPr>
        <w:t xml:space="preserve"> Педагогическите специалисти от държавните и общинските детски градини и училища, центровете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Държавният логопедичен център (ДЛЦ). </w:t>
      </w:r>
    </w:p>
    <w:p w14:paraId="4C275296" w14:textId="3F2215C3" w:rsidR="00BF4E1F" w:rsidRPr="003C167C" w:rsidRDefault="00BF4E1F" w:rsidP="00E8350A">
      <w:pPr>
        <w:pStyle w:val="ListParagraph"/>
        <w:tabs>
          <w:tab w:val="left" w:pos="360"/>
        </w:tabs>
        <w:spacing w:after="0" w:line="360" w:lineRule="auto"/>
        <w:ind w:left="0"/>
        <w:jc w:val="both"/>
        <w:rPr>
          <w:rFonts w:ascii="Times New Roman" w:hAnsi="Times New Roman" w:cs="Times New Roman"/>
          <w:sz w:val="24"/>
          <w:szCs w:val="24"/>
          <w:lang w:val="bg-BG"/>
        </w:rPr>
      </w:pPr>
      <w:bookmarkStart w:id="1" w:name="_Hlk157089765"/>
      <w:r w:rsidRPr="003C167C">
        <w:rPr>
          <w:rFonts w:ascii="Times New Roman" w:hAnsi="Times New Roman" w:cs="Times New Roman"/>
          <w:b/>
          <w:bCs/>
          <w:sz w:val="24"/>
          <w:szCs w:val="24"/>
          <w:lang w:val="bg-BG"/>
        </w:rPr>
        <w:t xml:space="preserve">По </w:t>
      </w:r>
      <w:r w:rsidR="004145B9" w:rsidRPr="003C167C">
        <w:rPr>
          <w:rFonts w:ascii="Times New Roman" w:hAnsi="Times New Roman" w:cs="Times New Roman"/>
          <w:b/>
          <w:bCs/>
          <w:sz w:val="24"/>
          <w:szCs w:val="24"/>
          <w:lang w:val="bg-BG"/>
        </w:rPr>
        <w:t>МОДУЛ</w:t>
      </w:r>
      <w:r w:rsidRPr="003C167C">
        <w:rPr>
          <w:rFonts w:ascii="Times New Roman" w:hAnsi="Times New Roman" w:cs="Times New Roman"/>
          <w:b/>
          <w:bCs/>
          <w:sz w:val="24"/>
          <w:szCs w:val="24"/>
          <w:lang w:val="bg-BG"/>
        </w:rPr>
        <w:t xml:space="preserve"> 2:</w:t>
      </w:r>
      <w:r w:rsidRPr="003C167C">
        <w:rPr>
          <w:rFonts w:ascii="Times New Roman" w:hAnsi="Times New Roman" w:cs="Times New Roman"/>
          <w:sz w:val="24"/>
          <w:szCs w:val="24"/>
          <w:lang w:val="bg-BG"/>
        </w:rPr>
        <w:t xml:space="preserve"> </w:t>
      </w:r>
      <w:bookmarkEnd w:id="1"/>
      <w:r w:rsidR="00DA0D2E" w:rsidRPr="003C167C">
        <w:rPr>
          <w:rFonts w:ascii="Times New Roman" w:hAnsi="Times New Roman" w:cs="Times New Roman"/>
          <w:sz w:val="24"/>
          <w:szCs w:val="24"/>
          <w:lang w:val="bg-BG"/>
        </w:rPr>
        <w:t>Педагогическите специалисти от държавните и общинските детски градини и училища, центровете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Държавният логопедичен център (ДЛЦ), п</w:t>
      </w:r>
      <w:r w:rsidRPr="003C167C">
        <w:rPr>
          <w:rFonts w:ascii="Times New Roman" w:hAnsi="Times New Roman" w:cs="Times New Roman"/>
          <w:sz w:val="24"/>
          <w:szCs w:val="24"/>
          <w:lang w:val="bg-BG"/>
        </w:rPr>
        <w:t>едагогическите специалисти от частните училища (ЧУ) и частните детски градини (ЧДГ).</w:t>
      </w:r>
    </w:p>
    <w:p w14:paraId="159BBA28" w14:textId="2488C250" w:rsidR="00736BE6" w:rsidRPr="003C167C" w:rsidRDefault="00BF4E1F" w:rsidP="00E8350A">
      <w:pPr>
        <w:pStyle w:val="ListParagraph"/>
        <w:tabs>
          <w:tab w:val="left" w:pos="360"/>
        </w:tabs>
        <w:spacing w:after="0" w:line="360" w:lineRule="auto"/>
        <w:ind w:left="0"/>
        <w:jc w:val="both"/>
        <w:rPr>
          <w:rFonts w:ascii="Times New Roman" w:hAnsi="Times New Roman" w:cs="Times New Roman"/>
          <w:iCs/>
          <w:sz w:val="24"/>
          <w:szCs w:val="24"/>
          <w:lang w:val="bg-BG"/>
        </w:rPr>
      </w:pPr>
      <w:r w:rsidRPr="003C167C">
        <w:rPr>
          <w:rFonts w:ascii="Times New Roman" w:hAnsi="Times New Roman" w:cs="Times New Roman"/>
          <w:b/>
          <w:bCs/>
          <w:sz w:val="24"/>
          <w:szCs w:val="24"/>
          <w:lang w:val="bg-BG"/>
        </w:rPr>
        <w:t xml:space="preserve">По </w:t>
      </w:r>
      <w:r w:rsidR="004145B9" w:rsidRPr="003C167C">
        <w:rPr>
          <w:rFonts w:ascii="Times New Roman" w:hAnsi="Times New Roman" w:cs="Times New Roman"/>
          <w:b/>
          <w:bCs/>
          <w:sz w:val="24"/>
          <w:szCs w:val="24"/>
          <w:lang w:val="bg-BG"/>
        </w:rPr>
        <w:t xml:space="preserve">МОДУЛ </w:t>
      </w:r>
      <w:r w:rsidRPr="003C167C">
        <w:rPr>
          <w:rFonts w:ascii="Times New Roman" w:hAnsi="Times New Roman" w:cs="Times New Roman"/>
          <w:b/>
          <w:bCs/>
          <w:sz w:val="24"/>
          <w:szCs w:val="24"/>
          <w:lang w:val="bg-BG"/>
        </w:rPr>
        <w:t xml:space="preserve">3: </w:t>
      </w:r>
      <w:r w:rsidR="00DA0D2E" w:rsidRPr="003C167C">
        <w:rPr>
          <w:rFonts w:ascii="Times New Roman" w:hAnsi="Times New Roman" w:cs="Times New Roman"/>
          <w:sz w:val="24"/>
          <w:szCs w:val="24"/>
          <w:lang w:val="bg-BG"/>
        </w:rPr>
        <w:t>Педагогическите специалисти от държавните и общинските детски градини и училища, центровете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Държавният логопедичен център (ДЛЦ), педагогическите специалисти от частните училища (ЧУ) и частните детски градини (ЧДГ).</w:t>
      </w:r>
      <w:r w:rsidR="00DA0D2E" w:rsidRPr="003C167C">
        <w:rPr>
          <w:rFonts w:ascii="Times New Roman" w:hAnsi="Times New Roman" w:cs="Times New Roman"/>
          <w:b/>
          <w:bCs/>
          <w:sz w:val="24"/>
          <w:szCs w:val="24"/>
          <w:lang w:val="bg-BG"/>
        </w:rPr>
        <w:t xml:space="preserve"> </w:t>
      </w:r>
      <w:r w:rsidR="00C40856" w:rsidRPr="003C167C">
        <w:rPr>
          <w:rFonts w:ascii="Times New Roman" w:hAnsi="Times New Roman" w:cs="Times New Roman"/>
          <w:iCs/>
          <w:sz w:val="24"/>
          <w:szCs w:val="24"/>
          <w:lang w:val="bg-BG"/>
        </w:rPr>
        <w:t>Достъпът до</w:t>
      </w:r>
      <w:r w:rsidR="006D0AB0" w:rsidRPr="003C167C">
        <w:rPr>
          <w:rFonts w:ascii="Times New Roman" w:hAnsi="Times New Roman" w:cs="Times New Roman"/>
          <w:iCs/>
          <w:sz w:val="24"/>
          <w:szCs w:val="24"/>
          <w:lang w:val="bg-BG"/>
        </w:rPr>
        <w:t xml:space="preserve"> </w:t>
      </w:r>
      <w:r w:rsidR="00360DE5" w:rsidRPr="003C167C">
        <w:rPr>
          <w:rFonts w:ascii="Times New Roman" w:hAnsi="Times New Roman" w:cs="Times New Roman"/>
          <w:iCs/>
          <w:sz w:val="24"/>
          <w:szCs w:val="24"/>
          <w:lang w:val="bg-BG"/>
        </w:rPr>
        <w:t>електронния портал</w:t>
      </w:r>
      <w:r w:rsidR="006D0AB0" w:rsidRPr="003C167C">
        <w:rPr>
          <w:rFonts w:ascii="Times New Roman" w:hAnsi="Times New Roman" w:cs="Times New Roman"/>
          <w:iCs/>
          <w:sz w:val="24"/>
          <w:szCs w:val="24"/>
          <w:lang w:val="bg-BG"/>
        </w:rPr>
        <w:t xml:space="preserve"> ще бъде осигурен </w:t>
      </w:r>
      <w:r w:rsidR="00C40856" w:rsidRPr="003C167C">
        <w:rPr>
          <w:rFonts w:ascii="Times New Roman" w:hAnsi="Times New Roman" w:cs="Times New Roman"/>
          <w:iCs/>
          <w:sz w:val="24"/>
          <w:szCs w:val="24"/>
          <w:lang w:val="bg-BG"/>
        </w:rPr>
        <w:t>з</w:t>
      </w:r>
      <w:r w:rsidR="006D0AB0" w:rsidRPr="003C167C">
        <w:rPr>
          <w:rFonts w:ascii="Times New Roman" w:hAnsi="Times New Roman" w:cs="Times New Roman"/>
          <w:iCs/>
          <w:sz w:val="24"/>
          <w:szCs w:val="24"/>
          <w:lang w:val="bg-BG"/>
        </w:rPr>
        <w:t xml:space="preserve">а педагогическите специалисти от всички възрастови групи, които практикуват в малките и големите градове и селата. Приоритет ще бъде даден на специалисти с </w:t>
      </w:r>
      <w:r w:rsidR="00A04735" w:rsidRPr="003C167C">
        <w:rPr>
          <w:rFonts w:ascii="Times New Roman" w:hAnsi="Times New Roman" w:cs="Times New Roman"/>
          <w:iCs/>
          <w:sz w:val="24"/>
          <w:szCs w:val="24"/>
          <w:lang w:val="bg-BG"/>
        </w:rPr>
        <w:t>учителски</w:t>
      </w:r>
      <w:r w:rsidR="006D0AB0" w:rsidRPr="003C167C">
        <w:rPr>
          <w:rFonts w:ascii="Times New Roman" w:hAnsi="Times New Roman" w:cs="Times New Roman"/>
          <w:iCs/>
          <w:sz w:val="24"/>
          <w:szCs w:val="24"/>
          <w:lang w:val="bg-BG"/>
        </w:rPr>
        <w:t xml:space="preserve"> стаж по специалността над 3 години. </w:t>
      </w:r>
    </w:p>
    <w:p w14:paraId="58D56A2C" w14:textId="77777777" w:rsidR="000A7F20" w:rsidRDefault="000A7F20" w:rsidP="00E8350A">
      <w:pPr>
        <w:pStyle w:val="ListParagraph"/>
        <w:tabs>
          <w:tab w:val="left" w:pos="360"/>
        </w:tabs>
        <w:spacing w:after="0" w:line="360" w:lineRule="auto"/>
        <w:ind w:left="0"/>
        <w:jc w:val="both"/>
        <w:rPr>
          <w:rFonts w:ascii="Times New Roman" w:hAnsi="Times New Roman" w:cs="Times New Roman"/>
          <w:b/>
          <w:bCs/>
          <w:sz w:val="24"/>
          <w:szCs w:val="24"/>
          <w:lang w:val="bg-BG"/>
        </w:rPr>
      </w:pPr>
    </w:p>
    <w:p w14:paraId="15F8C932" w14:textId="77777777" w:rsidR="00E903BB" w:rsidRPr="003C167C" w:rsidRDefault="00E903BB" w:rsidP="00E8350A">
      <w:pPr>
        <w:pStyle w:val="ListParagraph"/>
        <w:tabs>
          <w:tab w:val="left" w:pos="360"/>
        </w:tabs>
        <w:spacing w:after="0" w:line="360" w:lineRule="auto"/>
        <w:ind w:left="0"/>
        <w:jc w:val="both"/>
        <w:rPr>
          <w:rFonts w:ascii="Times New Roman" w:hAnsi="Times New Roman" w:cs="Times New Roman"/>
          <w:b/>
          <w:bCs/>
          <w:sz w:val="24"/>
          <w:szCs w:val="24"/>
          <w:lang w:val="bg-BG"/>
        </w:rPr>
      </w:pPr>
    </w:p>
    <w:p w14:paraId="365077E7" w14:textId="463B432A" w:rsidR="00BF4E1F" w:rsidRPr="003C167C" w:rsidRDefault="00BA30B0" w:rsidP="00E8350A">
      <w:pPr>
        <w:pStyle w:val="ListParagraph"/>
        <w:numPr>
          <w:ilvl w:val="0"/>
          <w:numId w:val="3"/>
        </w:numPr>
        <w:spacing w:after="0" w:line="360" w:lineRule="auto"/>
        <w:ind w:left="0"/>
        <w:contextualSpacing w:val="0"/>
        <w:jc w:val="both"/>
        <w:rPr>
          <w:rFonts w:ascii="Times New Roman" w:hAnsi="Times New Roman" w:cs="Times New Roman"/>
          <w:b/>
          <w:bCs/>
          <w:i/>
          <w:iCs/>
          <w:sz w:val="24"/>
          <w:szCs w:val="24"/>
          <w:lang w:val="bg-BG"/>
        </w:rPr>
      </w:pPr>
      <w:r w:rsidRPr="003C167C">
        <w:rPr>
          <w:rFonts w:ascii="Times New Roman" w:hAnsi="Times New Roman" w:cs="Times New Roman"/>
          <w:b/>
          <w:bCs/>
          <w:sz w:val="24"/>
          <w:szCs w:val="24"/>
          <w:lang w:val="bg-BG"/>
        </w:rPr>
        <w:lastRenderedPageBreak/>
        <w:t>ОЧАКВАНИ РЕЗУЛТАТИ</w:t>
      </w:r>
    </w:p>
    <w:p w14:paraId="4B5756B5" w14:textId="5C74D3D0" w:rsidR="00DA0D2E" w:rsidRPr="003C167C" w:rsidRDefault="004145B9" w:rsidP="00E8350A">
      <w:pPr>
        <w:pStyle w:val="ListParagraph"/>
        <w:spacing w:after="0" w:line="360" w:lineRule="auto"/>
        <w:ind w:left="0"/>
        <w:contextualSpacing w:val="0"/>
        <w:jc w:val="both"/>
        <w:rPr>
          <w:rFonts w:ascii="Times New Roman" w:hAnsi="Times New Roman" w:cs="Times New Roman"/>
          <w:b/>
          <w:bCs/>
          <w:i/>
          <w:iCs/>
          <w:sz w:val="24"/>
          <w:szCs w:val="24"/>
          <w:lang w:val="bg-BG"/>
        </w:rPr>
      </w:pPr>
      <w:bookmarkStart w:id="2" w:name="_Hlk158210015"/>
      <w:r w:rsidRPr="003C167C">
        <w:rPr>
          <w:rFonts w:ascii="Times New Roman" w:hAnsi="Times New Roman" w:cs="Times New Roman"/>
          <w:b/>
          <w:bCs/>
          <w:sz w:val="24"/>
          <w:szCs w:val="24"/>
          <w:lang w:val="bg-BG"/>
        </w:rPr>
        <w:t>МОДУЛ</w:t>
      </w:r>
      <w:bookmarkEnd w:id="2"/>
      <w:r w:rsidR="005B0041" w:rsidRPr="003C167C">
        <w:rPr>
          <w:rFonts w:ascii="Times New Roman" w:hAnsi="Times New Roman" w:cs="Times New Roman"/>
          <w:b/>
          <w:bCs/>
          <w:sz w:val="24"/>
          <w:szCs w:val="24"/>
          <w:lang w:val="bg-BG"/>
        </w:rPr>
        <w:t xml:space="preserve"> 1 и </w:t>
      </w:r>
      <w:r w:rsidRPr="003C167C">
        <w:rPr>
          <w:rFonts w:ascii="Times New Roman" w:hAnsi="Times New Roman" w:cs="Times New Roman"/>
          <w:b/>
          <w:bCs/>
          <w:sz w:val="24"/>
          <w:szCs w:val="24"/>
          <w:lang w:val="bg-BG"/>
        </w:rPr>
        <w:t xml:space="preserve">МОДУЛ </w:t>
      </w:r>
      <w:r w:rsidR="005B0041" w:rsidRPr="003C167C">
        <w:rPr>
          <w:rFonts w:ascii="Times New Roman" w:hAnsi="Times New Roman" w:cs="Times New Roman"/>
          <w:b/>
          <w:bCs/>
          <w:sz w:val="24"/>
          <w:szCs w:val="24"/>
          <w:lang w:val="bg-BG"/>
        </w:rPr>
        <w:t xml:space="preserve">2 </w:t>
      </w:r>
    </w:p>
    <w:p w14:paraId="6B1AC4AE" w14:textId="77F484AA" w:rsidR="00BF4E1F" w:rsidRPr="003C167C" w:rsidRDefault="00BF4E1F"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подобрен здравен статус на учителите и другите педагогически специалисти; </w:t>
      </w:r>
    </w:p>
    <w:p w14:paraId="1D8DFC75" w14:textId="0B8185B1" w:rsidR="00BF4E1F" w:rsidRPr="003C167C" w:rsidRDefault="00BF4E1F" w:rsidP="007F2C28">
      <w:pPr>
        <w:pStyle w:val="ListParagraph"/>
        <w:numPr>
          <w:ilvl w:val="0"/>
          <w:numId w:val="23"/>
        </w:numPr>
        <w:spacing w:after="0" w:line="360" w:lineRule="auto"/>
        <w:ind w:left="284" w:hanging="142"/>
        <w:jc w:val="both"/>
        <w:rPr>
          <w:rFonts w:ascii="Times New Roman" w:hAnsi="Times New Roman" w:cs="Times New Roman"/>
          <w:b/>
          <w:bCs/>
          <w:i/>
          <w:iCs/>
          <w:sz w:val="24"/>
          <w:szCs w:val="24"/>
          <w:lang w:val="bg-BG"/>
        </w:rPr>
      </w:pPr>
      <w:r w:rsidRPr="003C167C">
        <w:rPr>
          <w:rFonts w:ascii="Times New Roman" w:hAnsi="Times New Roman" w:cs="Times New Roman"/>
          <w:sz w:val="24"/>
          <w:szCs w:val="24"/>
          <w:lang w:val="bg-BG"/>
        </w:rPr>
        <w:t>намален брой отсъствия от работа по здравословни причини.</w:t>
      </w:r>
    </w:p>
    <w:p w14:paraId="350E9C59" w14:textId="39C1D15C" w:rsidR="005B0041" w:rsidRPr="003C167C" w:rsidRDefault="004145B9" w:rsidP="00E8350A">
      <w:pPr>
        <w:spacing w:after="0" w:line="360" w:lineRule="auto"/>
        <w:jc w:val="both"/>
        <w:rPr>
          <w:rFonts w:ascii="Times New Roman" w:hAnsi="Times New Roman" w:cs="Times New Roman"/>
          <w:b/>
          <w:bCs/>
          <w:iCs/>
          <w:sz w:val="24"/>
          <w:szCs w:val="24"/>
          <w:lang w:val="bg-BG"/>
        </w:rPr>
      </w:pPr>
      <w:r w:rsidRPr="003C167C">
        <w:rPr>
          <w:rFonts w:ascii="Times New Roman" w:hAnsi="Times New Roman" w:cs="Times New Roman"/>
          <w:b/>
          <w:bCs/>
          <w:iCs/>
          <w:sz w:val="24"/>
          <w:szCs w:val="24"/>
          <w:lang w:val="bg-BG"/>
        </w:rPr>
        <w:t xml:space="preserve">МОДУЛ </w:t>
      </w:r>
      <w:r w:rsidR="005B0041" w:rsidRPr="003C167C">
        <w:rPr>
          <w:rFonts w:ascii="Times New Roman" w:hAnsi="Times New Roman" w:cs="Times New Roman"/>
          <w:b/>
          <w:bCs/>
          <w:iCs/>
          <w:sz w:val="24"/>
          <w:szCs w:val="24"/>
          <w:lang w:val="bg-BG"/>
        </w:rPr>
        <w:t>3</w:t>
      </w:r>
    </w:p>
    <w:p w14:paraId="637E5FA9" w14:textId="6E7093CE" w:rsidR="00873CC6" w:rsidRPr="003C167C" w:rsidRDefault="00854464" w:rsidP="007F2C28">
      <w:pPr>
        <w:spacing w:after="0" w:line="360" w:lineRule="auto"/>
        <w:jc w:val="both"/>
        <w:rPr>
          <w:rFonts w:ascii="Times New Roman" w:hAnsi="Times New Roman" w:cs="Times New Roman"/>
          <w:iCs/>
          <w:sz w:val="24"/>
          <w:szCs w:val="24"/>
          <w:lang w:val="bg-BG"/>
        </w:rPr>
      </w:pPr>
      <w:r w:rsidRPr="003C167C">
        <w:rPr>
          <w:rFonts w:ascii="Times New Roman" w:hAnsi="Times New Roman" w:cs="Times New Roman"/>
          <w:iCs/>
          <w:sz w:val="24"/>
          <w:szCs w:val="24"/>
          <w:lang w:val="bg-BG"/>
        </w:rPr>
        <w:t>Р</w:t>
      </w:r>
      <w:r w:rsidR="00873CC6" w:rsidRPr="003C167C">
        <w:rPr>
          <w:rFonts w:ascii="Times New Roman" w:hAnsi="Times New Roman" w:cs="Times New Roman"/>
          <w:iCs/>
          <w:sz w:val="24"/>
          <w:szCs w:val="24"/>
          <w:lang w:val="bg-BG"/>
        </w:rPr>
        <w:t>езултати</w:t>
      </w:r>
      <w:r w:rsidRPr="003C167C">
        <w:rPr>
          <w:rFonts w:ascii="Times New Roman" w:hAnsi="Times New Roman" w:cs="Times New Roman"/>
          <w:iCs/>
          <w:sz w:val="24"/>
          <w:szCs w:val="24"/>
          <w:lang w:val="bg-BG"/>
        </w:rPr>
        <w:t>те, които</w:t>
      </w:r>
      <w:r w:rsidR="000240F5" w:rsidRPr="003C167C">
        <w:rPr>
          <w:rFonts w:ascii="Times New Roman" w:hAnsi="Times New Roman" w:cs="Times New Roman"/>
          <w:sz w:val="24"/>
          <w:szCs w:val="24"/>
          <w:lang w:val="bg-BG"/>
        </w:rPr>
        <w:t xml:space="preserve"> </w:t>
      </w:r>
      <w:r w:rsidR="00302442" w:rsidRPr="003C167C">
        <w:rPr>
          <w:rFonts w:ascii="Times New Roman" w:hAnsi="Times New Roman" w:cs="Times New Roman"/>
          <w:sz w:val="24"/>
          <w:szCs w:val="24"/>
          <w:lang w:val="bg-BG"/>
        </w:rPr>
        <w:t xml:space="preserve">чрез </w:t>
      </w:r>
      <w:r w:rsidR="000240F5" w:rsidRPr="003C167C">
        <w:rPr>
          <w:rFonts w:ascii="Times New Roman" w:hAnsi="Times New Roman" w:cs="Times New Roman"/>
          <w:iCs/>
          <w:sz w:val="24"/>
          <w:szCs w:val="24"/>
          <w:lang w:val="bg-BG"/>
        </w:rPr>
        <w:t xml:space="preserve">тестов инструментариум, достъпен </w:t>
      </w:r>
      <w:r w:rsidR="00302442" w:rsidRPr="003C167C">
        <w:rPr>
          <w:rFonts w:ascii="Times New Roman" w:hAnsi="Times New Roman" w:cs="Times New Roman"/>
          <w:iCs/>
          <w:sz w:val="24"/>
          <w:szCs w:val="24"/>
          <w:lang w:val="bg-BG"/>
        </w:rPr>
        <w:t>през</w:t>
      </w:r>
      <w:r w:rsidR="000240F5" w:rsidRPr="003C167C">
        <w:rPr>
          <w:rFonts w:ascii="Times New Roman" w:hAnsi="Times New Roman" w:cs="Times New Roman"/>
          <w:iCs/>
          <w:sz w:val="24"/>
          <w:szCs w:val="24"/>
          <w:lang w:val="bg-BG"/>
        </w:rPr>
        <w:t xml:space="preserve"> електронен портал за индивидуалната диагностика на бърнаут синдром</w:t>
      </w:r>
      <w:r w:rsidR="007B3038" w:rsidRPr="003C167C">
        <w:rPr>
          <w:rFonts w:ascii="Times New Roman" w:hAnsi="Times New Roman" w:cs="Times New Roman"/>
          <w:iCs/>
          <w:sz w:val="24"/>
          <w:szCs w:val="24"/>
          <w:lang w:val="bg-BG"/>
        </w:rPr>
        <w:t>а</w:t>
      </w:r>
      <w:r w:rsidR="000240F5" w:rsidRPr="003C167C">
        <w:rPr>
          <w:rFonts w:ascii="Times New Roman" w:hAnsi="Times New Roman" w:cs="Times New Roman"/>
          <w:iCs/>
          <w:sz w:val="24"/>
          <w:szCs w:val="24"/>
          <w:lang w:val="bg-BG"/>
        </w:rPr>
        <w:t xml:space="preserve"> и </w:t>
      </w:r>
      <w:r w:rsidR="007B3038" w:rsidRPr="003C167C">
        <w:rPr>
          <w:rFonts w:ascii="Times New Roman" w:hAnsi="Times New Roman" w:cs="Times New Roman"/>
          <w:iCs/>
          <w:sz w:val="24"/>
          <w:szCs w:val="24"/>
          <w:lang w:val="bg-BG"/>
        </w:rPr>
        <w:t xml:space="preserve">насоки за </w:t>
      </w:r>
      <w:r w:rsidR="000240F5" w:rsidRPr="003C167C">
        <w:rPr>
          <w:rFonts w:ascii="Times New Roman" w:hAnsi="Times New Roman" w:cs="Times New Roman"/>
          <w:iCs/>
          <w:sz w:val="24"/>
          <w:szCs w:val="24"/>
          <w:lang w:val="bg-BG"/>
        </w:rPr>
        <w:t xml:space="preserve">развитие на </w:t>
      </w:r>
      <w:r w:rsidR="004B2DFE">
        <w:rPr>
          <w:rFonts w:ascii="Times New Roman" w:hAnsi="Times New Roman" w:cs="Times New Roman"/>
          <w:iCs/>
          <w:sz w:val="24"/>
          <w:szCs w:val="24"/>
          <w:lang w:val="bg-BG"/>
        </w:rPr>
        <w:t>устойчивос</w:t>
      </w:r>
      <w:r w:rsidR="00A442BE">
        <w:rPr>
          <w:rFonts w:ascii="Times New Roman" w:hAnsi="Times New Roman" w:cs="Times New Roman"/>
          <w:iCs/>
          <w:sz w:val="24"/>
          <w:szCs w:val="24"/>
          <w:lang w:val="bg-BG"/>
        </w:rPr>
        <w:t>т</w:t>
      </w:r>
      <w:r w:rsidR="000240F5" w:rsidRPr="003C167C">
        <w:rPr>
          <w:rFonts w:ascii="Times New Roman" w:hAnsi="Times New Roman" w:cs="Times New Roman"/>
          <w:iCs/>
          <w:sz w:val="24"/>
          <w:szCs w:val="24"/>
          <w:lang w:val="bg-BG"/>
        </w:rPr>
        <w:t xml:space="preserve"> при педагогическите специалисти</w:t>
      </w:r>
      <w:r w:rsidR="007B3038" w:rsidRPr="003C167C">
        <w:rPr>
          <w:rFonts w:ascii="Times New Roman" w:hAnsi="Times New Roman" w:cs="Times New Roman"/>
          <w:iCs/>
          <w:sz w:val="24"/>
          <w:szCs w:val="24"/>
          <w:lang w:val="bg-BG"/>
        </w:rPr>
        <w:t>,</w:t>
      </w:r>
      <w:r w:rsidR="000240F5" w:rsidRPr="003C167C">
        <w:rPr>
          <w:rFonts w:ascii="Times New Roman" w:hAnsi="Times New Roman" w:cs="Times New Roman"/>
          <w:iCs/>
          <w:sz w:val="24"/>
          <w:szCs w:val="24"/>
          <w:lang w:val="bg-BG"/>
        </w:rPr>
        <w:t xml:space="preserve"> </w:t>
      </w:r>
      <w:r w:rsidRPr="003C167C">
        <w:rPr>
          <w:rFonts w:ascii="Times New Roman" w:hAnsi="Times New Roman" w:cs="Times New Roman"/>
          <w:iCs/>
          <w:sz w:val="24"/>
          <w:szCs w:val="24"/>
          <w:lang w:val="bg-BG"/>
        </w:rPr>
        <w:t>са свързани с</w:t>
      </w:r>
      <w:r w:rsidR="00873CC6" w:rsidRPr="003C167C">
        <w:rPr>
          <w:rFonts w:ascii="Times New Roman" w:hAnsi="Times New Roman" w:cs="Times New Roman"/>
          <w:iCs/>
          <w:sz w:val="24"/>
          <w:szCs w:val="24"/>
          <w:lang w:val="bg-BG"/>
        </w:rPr>
        <w:t>:</w:t>
      </w:r>
    </w:p>
    <w:p w14:paraId="315F4204" w14:textId="7C7FADE6" w:rsidR="00E14283" w:rsidRPr="00B74FCF" w:rsidRDefault="00E14283"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B74FCF">
        <w:rPr>
          <w:rFonts w:ascii="Times New Roman" w:hAnsi="Times New Roman" w:cs="Times New Roman"/>
          <w:sz w:val="24"/>
          <w:szCs w:val="24"/>
          <w:lang w:val="bg-BG"/>
        </w:rPr>
        <w:t>предоставяне на ефективни индивидуални стратегии за справяне със стресорите на работното място и личния живот</w:t>
      </w:r>
      <w:r w:rsidR="00DF5848">
        <w:rPr>
          <w:rFonts w:ascii="Times New Roman" w:hAnsi="Times New Roman" w:cs="Times New Roman"/>
          <w:sz w:val="24"/>
          <w:szCs w:val="24"/>
          <w:lang w:val="bg-BG"/>
        </w:rPr>
        <w:t>;</w:t>
      </w:r>
      <w:r w:rsidRPr="00B74FCF">
        <w:rPr>
          <w:rFonts w:ascii="Times New Roman" w:hAnsi="Times New Roman" w:cs="Times New Roman"/>
          <w:sz w:val="24"/>
          <w:szCs w:val="24"/>
          <w:lang w:val="bg-BG"/>
        </w:rPr>
        <w:t xml:space="preserve"> </w:t>
      </w:r>
    </w:p>
    <w:p w14:paraId="22939C9F" w14:textId="493F57CD" w:rsidR="00873CC6" w:rsidRPr="00B74FCF" w:rsidRDefault="00873CC6"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B74FCF">
        <w:rPr>
          <w:rFonts w:ascii="Times New Roman" w:hAnsi="Times New Roman" w:cs="Times New Roman"/>
          <w:sz w:val="24"/>
          <w:szCs w:val="24"/>
          <w:lang w:val="bg-BG"/>
        </w:rPr>
        <w:t xml:space="preserve">ранна </w:t>
      </w:r>
      <w:r w:rsidR="00854464" w:rsidRPr="00B74FCF">
        <w:rPr>
          <w:rFonts w:ascii="Times New Roman" w:hAnsi="Times New Roman" w:cs="Times New Roman"/>
          <w:sz w:val="24"/>
          <w:szCs w:val="24"/>
          <w:lang w:val="bg-BG"/>
        </w:rPr>
        <w:t xml:space="preserve">диагностика и </w:t>
      </w:r>
      <w:r w:rsidRPr="00B74FCF">
        <w:rPr>
          <w:rFonts w:ascii="Times New Roman" w:hAnsi="Times New Roman" w:cs="Times New Roman"/>
          <w:sz w:val="24"/>
          <w:szCs w:val="24"/>
          <w:lang w:val="bg-BG"/>
        </w:rPr>
        <w:t>превенция на бърнаут синдром</w:t>
      </w:r>
      <w:r w:rsidR="00DF5848">
        <w:rPr>
          <w:rFonts w:ascii="Times New Roman" w:hAnsi="Times New Roman" w:cs="Times New Roman"/>
          <w:sz w:val="24"/>
          <w:szCs w:val="24"/>
          <w:lang w:val="bg-BG"/>
        </w:rPr>
        <w:t>;</w:t>
      </w:r>
      <w:r w:rsidR="00A66830" w:rsidRPr="00B74FCF">
        <w:rPr>
          <w:rFonts w:ascii="Times New Roman" w:hAnsi="Times New Roman" w:cs="Times New Roman"/>
          <w:sz w:val="24"/>
          <w:szCs w:val="24"/>
          <w:lang w:val="bg-BG"/>
        </w:rPr>
        <w:t xml:space="preserve"> </w:t>
      </w:r>
    </w:p>
    <w:p w14:paraId="0A6A0CEF" w14:textId="1E182812" w:rsidR="00873CC6" w:rsidRPr="00B74FCF" w:rsidRDefault="00873CC6"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B74FCF">
        <w:rPr>
          <w:rFonts w:ascii="Times New Roman" w:hAnsi="Times New Roman" w:cs="Times New Roman"/>
          <w:sz w:val="24"/>
          <w:szCs w:val="24"/>
          <w:lang w:val="bg-BG"/>
        </w:rPr>
        <w:t xml:space="preserve">повишаване на мотивацията и работоспособността </w:t>
      </w:r>
      <w:r w:rsidR="00854464" w:rsidRPr="00B74FCF">
        <w:rPr>
          <w:rFonts w:ascii="Times New Roman" w:hAnsi="Times New Roman" w:cs="Times New Roman"/>
          <w:sz w:val="24"/>
          <w:szCs w:val="24"/>
          <w:lang w:val="bg-BG"/>
        </w:rPr>
        <w:t>на служителите</w:t>
      </w:r>
      <w:r w:rsidR="00DF5848">
        <w:rPr>
          <w:rFonts w:ascii="Times New Roman" w:hAnsi="Times New Roman" w:cs="Times New Roman"/>
          <w:sz w:val="24"/>
          <w:szCs w:val="24"/>
          <w:lang w:val="bg-BG"/>
        </w:rPr>
        <w:t>;</w:t>
      </w:r>
      <w:r w:rsidR="00854464" w:rsidRPr="00B74FCF">
        <w:rPr>
          <w:rFonts w:ascii="Times New Roman" w:hAnsi="Times New Roman" w:cs="Times New Roman"/>
          <w:sz w:val="24"/>
          <w:szCs w:val="24"/>
          <w:lang w:val="bg-BG"/>
        </w:rPr>
        <w:t xml:space="preserve"> </w:t>
      </w:r>
    </w:p>
    <w:p w14:paraId="12D35E67" w14:textId="47A23643" w:rsidR="00873CC6" w:rsidRPr="00B74FCF" w:rsidRDefault="00873CC6"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B74FCF">
        <w:rPr>
          <w:rFonts w:ascii="Times New Roman" w:hAnsi="Times New Roman" w:cs="Times New Roman"/>
          <w:sz w:val="24"/>
          <w:szCs w:val="24"/>
          <w:lang w:val="bg-BG"/>
        </w:rPr>
        <w:t>понижаване на риска от заболявания вследствие на хроничен стрес</w:t>
      </w:r>
      <w:r w:rsidR="00DF5848">
        <w:rPr>
          <w:rFonts w:ascii="Times New Roman" w:hAnsi="Times New Roman" w:cs="Times New Roman"/>
          <w:sz w:val="24"/>
          <w:szCs w:val="24"/>
          <w:lang w:val="bg-BG"/>
        </w:rPr>
        <w:t>;</w:t>
      </w:r>
      <w:r w:rsidRPr="00B74FCF">
        <w:rPr>
          <w:rFonts w:ascii="Times New Roman" w:hAnsi="Times New Roman" w:cs="Times New Roman"/>
          <w:sz w:val="24"/>
          <w:szCs w:val="24"/>
          <w:lang w:val="bg-BG"/>
        </w:rPr>
        <w:t xml:space="preserve"> </w:t>
      </w:r>
    </w:p>
    <w:p w14:paraId="4598ACA5" w14:textId="07B33C58" w:rsidR="00873CC6" w:rsidRPr="00B74FCF" w:rsidRDefault="00873CC6"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B74FCF">
        <w:rPr>
          <w:rFonts w:ascii="Times New Roman" w:hAnsi="Times New Roman" w:cs="Times New Roman"/>
          <w:sz w:val="24"/>
          <w:szCs w:val="24"/>
          <w:lang w:val="bg-BG"/>
        </w:rPr>
        <w:t>намален брой отсъствия от работа по здравословни причини</w:t>
      </w:r>
      <w:r w:rsidR="00DF5848">
        <w:rPr>
          <w:rFonts w:ascii="Times New Roman" w:hAnsi="Times New Roman" w:cs="Times New Roman"/>
          <w:sz w:val="24"/>
          <w:szCs w:val="24"/>
          <w:lang w:val="bg-BG"/>
        </w:rPr>
        <w:t>;</w:t>
      </w:r>
      <w:r w:rsidR="00A66830" w:rsidRPr="00B74FCF">
        <w:rPr>
          <w:rFonts w:ascii="Times New Roman" w:hAnsi="Times New Roman" w:cs="Times New Roman"/>
          <w:sz w:val="24"/>
          <w:szCs w:val="24"/>
          <w:lang w:val="bg-BG"/>
        </w:rPr>
        <w:t xml:space="preserve"> </w:t>
      </w:r>
    </w:p>
    <w:p w14:paraId="578D6CF8" w14:textId="021EAFF9" w:rsidR="00873CC6" w:rsidRPr="00B74FCF" w:rsidRDefault="00873CC6"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B74FCF">
        <w:rPr>
          <w:rFonts w:ascii="Times New Roman" w:hAnsi="Times New Roman" w:cs="Times New Roman"/>
          <w:sz w:val="24"/>
          <w:szCs w:val="24"/>
          <w:lang w:val="bg-BG"/>
        </w:rPr>
        <w:t>информираност и сензитивност към развитието на индивидуални и групови умения за справяне с хроничния стрес на работното място и в личния живот</w:t>
      </w:r>
      <w:r w:rsidR="00DF5848">
        <w:rPr>
          <w:rFonts w:ascii="Times New Roman" w:hAnsi="Times New Roman" w:cs="Times New Roman"/>
          <w:sz w:val="24"/>
          <w:szCs w:val="24"/>
          <w:lang w:val="bg-BG"/>
        </w:rPr>
        <w:t>;</w:t>
      </w:r>
      <w:r w:rsidRPr="00B74FCF">
        <w:rPr>
          <w:rFonts w:ascii="Times New Roman" w:hAnsi="Times New Roman" w:cs="Times New Roman"/>
          <w:sz w:val="24"/>
          <w:szCs w:val="24"/>
          <w:lang w:val="bg-BG"/>
        </w:rPr>
        <w:t xml:space="preserve"> </w:t>
      </w:r>
    </w:p>
    <w:p w14:paraId="038F2D0D" w14:textId="6E51992E" w:rsidR="00A66830" w:rsidRPr="00B74FCF" w:rsidRDefault="004B2DFE"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Pr>
          <w:rFonts w:ascii="Times New Roman" w:hAnsi="Times New Roman" w:cs="Times New Roman"/>
          <w:sz w:val="24"/>
          <w:szCs w:val="24"/>
          <w:lang w:val="bg-BG"/>
        </w:rPr>
        <w:t>повишаване на</w:t>
      </w:r>
      <w:r w:rsidR="00A66830" w:rsidRPr="00B74FCF">
        <w:rPr>
          <w:rFonts w:ascii="Times New Roman" w:hAnsi="Times New Roman" w:cs="Times New Roman"/>
          <w:sz w:val="24"/>
          <w:szCs w:val="24"/>
          <w:lang w:val="bg-BG"/>
        </w:rPr>
        <w:t xml:space="preserve"> благополучие</w:t>
      </w:r>
      <w:r w:rsidR="00A04735" w:rsidRPr="00B74FCF">
        <w:rPr>
          <w:rFonts w:ascii="Times New Roman" w:hAnsi="Times New Roman" w:cs="Times New Roman"/>
          <w:sz w:val="24"/>
          <w:szCs w:val="24"/>
          <w:lang w:val="bg-BG"/>
        </w:rPr>
        <w:t>то</w:t>
      </w:r>
      <w:r w:rsidR="00DF5848">
        <w:rPr>
          <w:rFonts w:ascii="Times New Roman" w:hAnsi="Times New Roman" w:cs="Times New Roman"/>
          <w:sz w:val="24"/>
          <w:szCs w:val="24"/>
          <w:lang w:val="bg-BG"/>
        </w:rPr>
        <w:t>;</w:t>
      </w:r>
      <w:r w:rsidR="00A66830" w:rsidRPr="00B74FCF">
        <w:rPr>
          <w:rFonts w:ascii="Times New Roman" w:hAnsi="Times New Roman" w:cs="Times New Roman"/>
          <w:sz w:val="24"/>
          <w:szCs w:val="24"/>
          <w:lang w:val="bg-BG"/>
        </w:rPr>
        <w:t xml:space="preserve"> </w:t>
      </w:r>
    </w:p>
    <w:p w14:paraId="33CA039F" w14:textId="5449FEF3" w:rsidR="00C40856" w:rsidRPr="007F2C28" w:rsidRDefault="00C40856"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7F2C28">
        <w:rPr>
          <w:rFonts w:ascii="Times New Roman" w:hAnsi="Times New Roman" w:cs="Times New Roman"/>
          <w:sz w:val="24"/>
          <w:szCs w:val="24"/>
          <w:lang w:val="bg-BG"/>
        </w:rPr>
        <w:t xml:space="preserve">развитие на научноизследователския потенциал за мониторинг на </w:t>
      </w:r>
      <w:r w:rsidR="00BA68D7" w:rsidRPr="007F2C28">
        <w:rPr>
          <w:rFonts w:ascii="Times New Roman" w:hAnsi="Times New Roman" w:cs="Times New Roman"/>
          <w:sz w:val="24"/>
          <w:szCs w:val="24"/>
          <w:lang w:val="bg-BG"/>
        </w:rPr>
        <w:t>дименсиите на бърнаут синдром в целевата група преди и след интервенции</w:t>
      </w:r>
      <w:r w:rsidR="000C2855">
        <w:rPr>
          <w:rFonts w:ascii="Times New Roman" w:hAnsi="Times New Roman" w:cs="Times New Roman"/>
          <w:sz w:val="24"/>
          <w:szCs w:val="24"/>
          <w:lang w:val="bg-BG"/>
        </w:rPr>
        <w:t>;</w:t>
      </w:r>
      <w:r w:rsidR="00BA68D7" w:rsidRPr="007F2C28">
        <w:rPr>
          <w:rFonts w:ascii="Times New Roman" w:hAnsi="Times New Roman" w:cs="Times New Roman"/>
          <w:sz w:val="24"/>
          <w:szCs w:val="24"/>
          <w:lang w:val="bg-BG"/>
        </w:rPr>
        <w:t xml:space="preserve"> </w:t>
      </w:r>
    </w:p>
    <w:p w14:paraId="2DBA7D81" w14:textId="35C69F79" w:rsidR="000A7F20" w:rsidRDefault="00BA68D7"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B74FCF">
        <w:rPr>
          <w:rFonts w:ascii="Times New Roman" w:hAnsi="Times New Roman" w:cs="Times New Roman"/>
          <w:sz w:val="24"/>
          <w:szCs w:val="24"/>
          <w:lang w:val="bg-BG"/>
        </w:rPr>
        <w:t xml:space="preserve">развитие на научноизследователския потенциал при диагностика и развитие на </w:t>
      </w:r>
      <w:r w:rsidR="004B2DFE">
        <w:rPr>
          <w:rFonts w:ascii="Times New Roman" w:hAnsi="Times New Roman" w:cs="Times New Roman"/>
          <w:sz w:val="24"/>
          <w:szCs w:val="24"/>
          <w:lang w:val="bg-BG"/>
        </w:rPr>
        <w:t>устойчивост</w:t>
      </w:r>
      <w:r w:rsidRPr="00B74FCF">
        <w:rPr>
          <w:rFonts w:ascii="Times New Roman" w:hAnsi="Times New Roman" w:cs="Times New Roman"/>
          <w:sz w:val="24"/>
          <w:szCs w:val="24"/>
          <w:lang w:val="bg-BG"/>
        </w:rPr>
        <w:t xml:space="preserve"> в целевата група преди и след интервенции</w:t>
      </w:r>
      <w:r w:rsidR="000C2855">
        <w:rPr>
          <w:rFonts w:ascii="Times New Roman" w:hAnsi="Times New Roman" w:cs="Times New Roman"/>
          <w:sz w:val="24"/>
          <w:szCs w:val="24"/>
          <w:lang w:val="bg-BG"/>
        </w:rPr>
        <w:t>.</w:t>
      </w:r>
    </w:p>
    <w:p w14:paraId="348D0B8F" w14:textId="77777777" w:rsidR="007F2C28" w:rsidRPr="00B74FCF" w:rsidRDefault="007F2C28" w:rsidP="007F2C28">
      <w:pPr>
        <w:pStyle w:val="ListParagraph"/>
        <w:spacing w:after="0" w:line="360" w:lineRule="auto"/>
        <w:ind w:left="284"/>
        <w:jc w:val="both"/>
        <w:rPr>
          <w:rFonts w:ascii="Times New Roman" w:hAnsi="Times New Roman" w:cs="Times New Roman"/>
          <w:sz w:val="24"/>
          <w:szCs w:val="24"/>
          <w:lang w:val="bg-BG"/>
        </w:rPr>
      </w:pPr>
    </w:p>
    <w:p w14:paraId="125988FC" w14:textId="0C9638B9" w:rsidR="000A7F20" w:rsidRPr="007F2C28" w:rsidRDefault="00AD1990" w:rsidP="00E8350A">
      <w:pPr>
        <w:pStyle w:val="ListParagraph"/>
        <w:numPr>
          <w:ilvl w:val="0"/>
          <w:numId w:val="3"/>
        </w:numPr>
        <w:spacing w:after="0" w:line="360" w:lineRule="auto"/>
        <w:ind w:left="0"/>
        <w:jc w:val="both"/>
        <w:rPr>
          <w:rFonts w:ascii="Times New Roman" w:hAnsi="Times New Roman" w:cs="Times New Roman"/>
          <w:iCs/>
          <w:sz w:val="24"/>
          <w:szCs w:val="24"/>
          <w:lang w:val="bg-BG"/>
        </w:rPr>
      </w:pPr>
      <w:r w:rsidRPr="003C167C">
        <w:rPr>
          <w:rFonts w:ascii="Times New Roman" w:hAnsi="Times New Roman" w:cs="Times New Roman"/>
          <w:b/>
          <w:bCs/>
          <w:sz w:val="24"/>
          <w:szCs w:val="24"/>
          <w:lang w:val="bg-BG"/>
        </w:rPr>
        <w:t>БЮ</w:t>
      </w:r>
      <w:r w:rsidR="00DF5875" w:rsidRPr="003C167C">
        <w:rPr>
          <w:rFonts w:ascii="Times New Roman" w:hAnsi="Times New Roman" w:cs="Times New Roman"/>
          <w:b/>
          <w:bCs/>
          <w:sz w:val="24"/>
          <w:szCs w:val="24"/>
          <w:lang w:val="bg-BG"/>
        </w:rPr>
        <w:t>Д</w:t>
      </w:r>
      <w:r w:rsidRPr="003C167C">
        <w:rPr>
          <w:rFonts w:ascii="Times New Roman" w:hAnsi="Times New Roman" w:cs="Times New Roman"/>
          <w:b/>
          <w:bCs/>
          <w:sz w:val="24"/>
          <w:szCs w:val="24"/>
          <w:lang w:val="bg-BG"/>
        </w:rPr>
        <w:t xml:space="preserve">ЖЕТ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650"/>
        <w:gridCol w:w="1701"/>
      </w:tblGrid>
      <w:tr w:rsidR="00DA390E" w:rsidRPr="00DA390E" w14:paraId="25EB9B43" w14:textId="77777777" w:rsidTr="00DA390E">
        <w:trPr>
          <w:trHeight w:val="300"/>
        </w:trPr>
        <w:tc>
          <w:tcPr>
            <w:tcW w:w="7650" w:type="dxa"/>
            <w:noWrap/>
            <w:hideMark/>
          </w:tcPr>
          <w:p w14:paraId="770CDB6C" w14:textId="31AE72BE" w:rsidR="00DA390E" w:rsidRPr="00DA390E" w:rsidRDefault="00DA390E" w:rsidP="00DA390E">
            <w:pPr>
              <w:spacing w:line="360" w:lineRule="auto"/>
              <w:jc w:val="both"/>
              <w:rPr>
                <w:rFonts w:ascii="Times New Roman" w:hAnsi="Times New Roman" w:cs="Times New Roman"/>
                <w:b/>
                <w:bCs/>
                <w:iCs/>
                <w:sz w:val="24"/>
                <w:szCs w:val="24"/>
                <w:lang w:val="ru-RU"/>
              </w:rPr>
            </w:pPr>
            <w:r w:rsidRPr="00DA390E">
              <w:rPr>
                <w:rFonts w:ascii="Times New Roman" w:hAnsi="Times New Roman" w:cs="Times New Roman"/>
                <w:b/>
                <w:bCs/>
                <w:iCs/>
                <w:sz w:val="24"/>
                <w:szCs w:val="24"/>
                <w:lang w:val="ru-RU"/>
              </w:rPr>
              <w:t xml:space="preserve">Общ бюджет </w:t>
            </w:r>
          </w:p>
        </w:tc>
        <w:tc>
          <w:tcPr>
            <w:tcW w:w="1701" w:type="dxa"/>
            <w:hideMark/>
          </w:tcPr>
          <w:p w14:paraId="434AC16F" w14:textId="2E9108AE" w:rsidR="00DA390E" w:rsidRPr="00DA390E" w:rsidRDefault="00DA390E" w:rsidP="00DA390E">
            <w:pPr>
              <w:spacing w:line="360" w:lineRule="auto"/>
              <w:jc w:val="both"/>
              <w:rPr>
                <w:rFonts w:ascii="Times New Roman" w:hAnsi="Times New Roman" w:cs="Times New Roman"/>
                <w:b/>
                <w:bCs/>
                <w:iCs/>
                <w:sz w:val="24"/>
                <w:szCs w:val="24"/>
                <w:lang w:val="bg-BG"/>
              </w:rPr>
            </w:pPr>
            <w:r w:rsidRPr="00DA390E">
              <w:rPr>
                <w:rFonts w:ascii="Times New Roman" w:hAnsi="Times New Roman" w:cs="Times New Roman"/>
                <w:b/>
                <w:bCs/>
                <w:iCs/>
                <w:sz w:val="24"/>
                <w:szCs w:val="24"/>
              </w:rPr>
              <w:t>270</w:t>
            </w:r>
            <w:r>
              <w:rPr>
                <w:rFonts w:ascii="Times New Roman" w:hAnsi="Times New Roman" w:cs="Times New Roman"/>
                <w:b/>
                <w:bCs/>
                <w:iCs/>
                <w:sz w:val="24"/>
                <w:szCs w:val="24"/>
                <w:lang w:val="bg-BG"/>
              </w:rPr>
              <w:t> </w:t>
            </w:r>
            <w:r w:rsidRPr="00DA390E">
              <w:rPr>
                <w:rFonts w:ascii="Times New Roman" w:hAnsi="Times New Roman" w:cs="Times New Roman"/>
                <w:b/>
                <w:bCs/>
                <w:iCs/>
                <w:sz w:val="24"/>
                <w:szCs w:val="24"/>
              </w:rPr>
              <w:t>000</w:t>
            </w:r>
            <w:r>
              <w:rPr>
                <w:rFonts w:ascii="Times New Roman" w:hAnsi="Times New Roman" w:cs="Times New Roman"/>
                <w:b/>
                <w:bCs/>
                <w:iCs/>
                <w:sz w:val="24"/>
                <w:szCs w:val="24"/>
                <w:lang w:val="bg-BG"/>
              </w:rPr>
              <w:t xml:space="preserve"> лв.</w:t>
            </w:r>
          </w:p>
        </w:tc>
      </w:tr>
      <w:tr w:rsidR="00DA390E" w:rsidRPr="00DA390E" w14:paraId="3566CF19" w14:textId="77777777" w:rsidTr="00DA390E">
        <w:trPr>
          <w:trHeight w:val="300"/>
        </w:trPr>
        <w:tc>
          <w:tcPr>
            <w:tcW w:w="7650" w:type="dxa"/>
            <w:noWrap/>
            <w:hideMark/>
          </w:tcPr>
          <w:p w14:paraId="5AB02E4F" w14:textId="3EEA4ED0" w:rsidR="00DA390E" w:rsidRPr="00DA390E" w:rsidRDefault="00DA390E" w:rsidP="00DA390E">
            <w:pPr>
              <w:spacing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Модул 1 „</w:t>
            </w:r>
            <w:r w:rsidRPr="00DA390E">
              <w:rPr>
                <w:rFonts w:ascii="Times New Roman" w:hAnsi="Times New Roman" w:cs="Times New Roman"/>
                <w:iCs/>
                <w:sz w:val="24"/>
                <w:szCs w:val="24"/>
                <w:lang w:val="bg-BG"/>
              </w:rPr>
              <w:t xml:space="preserve">Профилактика на </w:t>
            </w:r>
            <w:r>
              <w:rPr>
                <w:rFonts w:ascii="Times New Roman" w:hAnsi="Times New Roman" w:cs="Times New Roman"/>
                <w:iCs/>
                <w:sz w:val="24"/>
                <w:szCs w:val="24"/>
                <w:lang w:val="bg-BG"/>
              </w:rPr>
              <w:t>педагогическите специалисти“</w:t>
            </w:r>
          </w:p>
        </w:tc>
        <w:tc>
          <w:tcPr>
            <w:tcW w:w="1701" w:type="dxa"/>
            <w:hideMark/>
          </w:tcPr>
          <w:p w14:paraId="33ED65CA" w14:textId="581B8DE2" w:rsidR="00DA390E" w:rsidRPr="00DA390E" w:rsidRDefault="006E271C" w:rsidP="00DA390E">
            <w:pPr>
              <w:spacing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   </w:t>
            </w:r>
            <w:r w:rsidR="00942FB4">
              <w:rPr>
                <w:rFonts w:ascii="Times New Roman" w:hAnsi="Times New Roman" w:cs="Times New Roman"/>
                <w:iCs/>
                <w:sz w:val="24"/>
                <w:szCs w:val="24"/>
                <w:lang w:val="bg-BG"/>
              </w:rPr>
              <w:t xml:space="preserve"> </w:t>
            </w:r>
            <w:r w:rsidR="00DA390E" w:rsidRPr="00DA390E">
              <w:rPr>
                <w:rFonts w:ascii="Times New Roman" w:hAnsi="Times New Roman" w:cs="Times New Roman"/>
                <w:iCs/>
                <w:sz w:val="24"/>
                <w:szCs w:val="24"/>
              </w:rPr>
              <w:t>5000</w:t>
            </w:r>
            <w:r w:rsidR="00DA390E">
              <w:rPr>
                <w:rFonts w:ascii="Times New Roman" w:hAnsi="Times New Roman" w:cs="Times New Roman"/>
                <w:iCs/>
                <w:sz w:val="24"/>
                <w:szCs w:val="24"/>
                <w:lang w:val="bg-BG"/>
              </w:rPr>
              <w:t xml:space="preserve"> лв.</w:t>
            </w:r>
          </w:p>
        </w:tc>
      </w:tr>
      <w:tr w:rsidR="00DA390E" w:rsidRPr="00DA390E" w14:paraId="4D5E21AC" w14:textId="77777777" w:rsidTr="00DA390E">
        <w:trPr>
          <w:trHeight w:val="300"/>
        </w:trPr>
        <w:tc>
          <w:tcPr>
            <w:tcW w:w="7650" w:type="dxa"/>
            <w:noWrap/>
            <w:hideMark/>
          </w:tcPr>
          <w:p w14:paraId="4423CE52" w14:textId="15D50A07" w:rsidR="00DA390E" w:rsidRPr="00DA390E" w:rsidRDefault="00DA390E" w:rsidP="00DA390E">
            <w:pPr>
              <w:spacing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Модул 2 „</w:t>
            </w:r>
            <w:r w:rsidRPr="00DA390E">
              <w:rPr>
                <w:rFonts w:ascii="Times New Roman" w:hAnsi="Times New Roman" w:cs="Times New Roman"/>
                <w:iCs/>
                <w:sz w:val="24"/>
                <w:szCs w:val="24"/>
                <w:lang w:val="bg-BG"/>
              </w:rPr>
              <w:t>Рехабилитация</w:t>
            </w:r>
            <w:r>
              <w:rPr>
                <w:rFonts w:ascii="Times New Roman" w:hAnsi="Times New Roman" w:cs="Times New Roman"/>
                <w:iCs/>
                <w:sz w:val="24"/>
                <w:szCs w:val="24"/>
                <w:lang w:val="bg-BG"/>
              </w:rPr>
              <w:t xml:space="preserve"> на педагогическите специалисти“</w:t>
            </w:r>
          </w:p>
        </w:tc>
        <w:tc>
          <w:tcPr>
            <w:tcW w:w="1701" w:type="dxa"/>
            <w:hideMark/>
          </w:tcPr>
          <w:p w14:paraId="2CAEEA45" w14:textId="56B0A1A2" w:rsidR="00DA390E" w:rsidRPr="00DA390E" w:rsidRDefault="00DA390E" w:rsidP="00DA390E">
            <w:pPr>
              <w:spacing w:line="360" w:lineRule="auto"/>
              <w:jc w:val="both"/>
              <w:rPr>
                <w:rFonts w:ascii="Times New Roman" w:hAnsi="Times New Roman" w:cs="Times New Roman"/>
                <w:iCs/>
                <w:sz w:val="24"/>
                <w:szCs w:val="24"/>
                <w:lang w:val="bg-BG"/>
              </w:rPr>
            </w:pPr>
            <w:r w:rsidRPr="00DA390E">
              <w:rPr>
                <w:rFonts w:ascii="Times New Roman" w:hAnsi="Times New Roman" w:cs="Times New Roman"/>
                <w:iCs/>
                <w:sz w:val="24"/>
                <w:szCs w:val="24"/>
              </w:rPr>
              <w:t>150</w:t>
            </w:r>
            <w:r>
              <w:rPr>
                <w:rFonts w:ascii="Times New Roman" w:hAnsi="Times New Roman" w:cs="Times New Roman"/>
                <w:iCs/>
                <w:sz w:val="24"/>
                <w:szCs w:val="24"/>
                <w:lang w:val="bg-BG"/>
              </w:rPr>
              <w:t> </w:t>
            </w:r>
            <w:r w:rsidRPr="00DA390E">
              <w:rPr>
                <w:rFonts w:ascii="Times New Roman" w:hAnsi="Times New Roman" w:cs="Times New Roman"/>
                <w:iCs/>
                <w:sz w:val="24"/>
                <w:szCs w:val="24"/>
              </w:rPr>
              <w:t>000</w:t>
            </w:r>
            <w:r>
              <w:rPr>
                <w:rFonts w:ascii="Times New Roman" w:hAnsi="Times New Roman" w:cs="Times New Roman"/>
                <w:iCs/>
                <w:sz w:val="24"/>
                <w:szCs w:val="24"/>
                <w:lang w:val="bg-BG"/>
              </w:rPr>
              <w:t xml:space="preserve"> лв.</w:t>
            </w:r>
          </w:p>
        </w:tc>
      </w:tr>
      <w:tr w:rsidR="00DA390E" w:rsidRPr="00DA390E" w14:paraId="4F716B7F" w14:textId="77777777" w:rsidTr="00DA390E">
        <w:trPr>
          <w:trHeight w:val="300"/>
        </w:trPr>
        <w:tc>
          <w:tcPr>
            <w:tcW w:w="7650" w:type="dxa"/>
            <w:noWrap/>
            <w:hideMark/>
          </w:tcPr>
          <w:p w14:paraId="2F3E9DB3" w14:textId="4D881CF3" w:rsidR="00DA390E" w:rsidRPr="00DA390E" w:rsidRDefault="00DA390E" w:rsidP="00DA390E">
            <w:pPr>
              <w:spacing w:line="360" w:lineRule="auto"/>
              <w:jc w:val="both"/>
              <w:rPr>
                <w:rFonts w:ascii="Times New Roman" w:hAnsi="Times New Roman" w:cs="Times New Roman"/>
                <w:iCs/>
                <w:sz w:val="24"/>
                <w:szCs w:val="24"/>
                <w:lang w:val="bg-BG"/>
              </w:rPr>
            </w:pPr>
            <w:r w:rsidRPr="00DA390E">
              <w:rPr>
                <w:rFonts w:ascii="Times New Roman" w:hAnsi="Times New Roman" w:cs="Times New Roman"/>
                <w:iCs/>
                <w:sz w:val="24"/>
                <w:szCs w:val="24"/>
                <w:lang w:val="bg-BG"/>
              </w:rPr>
              <w:t>Модул 3 „Диагностика и превенция на риска от бърнаут синдром и развитие на устойчивост при педагогическите специалисти“</w:t>
            </w:r>
          </w:p>
        </w:tc>
        <w:tc>
          <w:tcPr>
            <w:tcW w:w="1701" w:type="dxa"/>
            <w:hideMark/>
          </w:tcPr>
          <w:p w14:paraId="1034AA2E" w14:textId="245FB47B" w:rsidR="00DA390E" w:rsidRPr="00DA390E" w:rsidRDefault="00942FB4" w:rsidP="00DA390E">
            <w:pPr>
              <w:spacing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  </w:t>
            </w:r>
            <w:r w:rsidR="00DA390E" w:rsidRPr="00DA390E">
              <w:rPr>
                <w:rFonts w:ascii="Times New Roman" w:hAnsi="Times New Roman" w:cs="Times New Roman"/>
                <w:iCs/>
                <w:sz w:val="24"/>
                <w:szCs w:val="24"/>
              </w:rPr>
              <w:t>95</w:t>
            </w:r>
            <w:r w:rsidR="00DA390E">
              <w:rPr>
                <w:rFonts w:ascii="Times New Roman" w:hAnsi="Times New Roman" w:cs="Times New Roman"/>
                <w:iCs/>
                <w:sz w:val="24"/>
                <w:szCs w:val="24"/>
                <w:lang w:val="bg-BG"/>
              </w:rPr>
              <w:t> </w:t>
            </w:r>
            <w:r w:rsidR="00DA390E" w:rsidRPr="00DA390E">
              <w:rPr>
                <w:rFonts w:ascii="Times New Roman" w:hAnsi="Times New Roman" w:cs="Times New Roman"/>
                <w:iCs/>
                <w:sz w:val="24"/>
                <w:szCs w:val="24"/>
              </w:rPr>
              <w:t>000</w:t>
            </w:r>
            <w:r w:rsidR="00DA390E">
              <w:rPr>
                <w:rFonts w:ascii="Times New Roman" w:hAnsi="Times New Roman" w:cs="Times New Roman"/>
                <w:iCs/>
                <w:sz w:val="24"/>
                <w:szCs w:val="24"/>
                <w:lang w:val="bg-BG"/>
              </w:rPr>
              <w:t xml:space="preserve"> лв.</w:t>
            </w:r>
          </w:p>
        </w:tc>
      </w:tr>
      <w:tr w:rsidR="00DA390E" w:rsidRPr="00DA390E" w14:paraId="0145DD61" w14:textId="77777777" w:rsidTr="00DA390E">
        <w:trPr>
          <w:trHeight w:val="540"/>
        </w:trPr>
        <w:tc>
          <w:tcPr>
            <w:tcW w:w="7650" w:type="dxa"/>
            <w:hideMark/>
          </w:tcPr>
          <w:p w14:paraId="4D35B73C" w14:textId="0CB87BD8" w:rsidR="00DA390E" w:rsidRPr="00DA390E" w:rsidRDefault="00DA390E" w:rsidP="00DA390E">
            <w:pPr>
              <w:spacing w:line="360" w:lineRule="auto"/>
              <w:jc w:val="both"/>
              <w:rPr>
                <w:rFonts w:ascii="Times New Roman" w:hAnsi="Times New Roman" w:cs="Times New Roman"/>
                <w:iCs/>
                <w:sz w:val="24"/>
                <w:szCs w:val="24"/>
                <w:lang w:val="bg-BG"/>
              </w:rPr>
            </w:pPr>
            <w:r w:rsidRPr="00DA390E">
              <w:rPr>
                <w:rFonts w:ascii="Times New Roman" w:hAnsi="Times New Roman" w:cs="Times New Roman"/>
                <w:iCs/>
                <w:sz w:val="24"/>
                <w:szCs w:val="24"/>
                <w:lang w:val="bg-BG"/>
              </w:rPr>
              <w:t>Електронна система за организация на реализирането на програмата</w:t>
            </w:r>
          </w:p>
        </w:tc>
        <w:tc>
          <w:tcPr>
            <w:tcW w:w="1701" w:type="dxa"/>
            <w:hideMark/>
          </w:tcPr>
          <w:p w14:paraId="20C3594F" w14:textId="1B92B53C" w:rsidR="00DA390E" w:rsidRPr="00DA390E" w:rsidRDefault="00942FB4" w:rsidP="00DA390E">
            <w:pPr>
              <w:spacing w:line="360" w:lineRule="auto"/>
              <w:jc w:val="both"/>
              <w:rPr>
                <w:rFonts w:ascii="Times New Roman" w:hAnsi="Times New Roman" w:cs="Times New Roman"/>
                <w:iCs/>
                <w:sz w:val="24"/>
                <w:szCs w:val="24"/>
                <w:lang w:val="bg-BG"/>
              </w:rPr>
            </w:pPr>
            <w:r>
              <w:rPr>
                <w:rFonts w:ascii="Times New Roman" w:hAnsi="Times New Roman" w:cs="Times New Roman"/>
                <w:iCs/>
                <w:sz w:val="24"/>
                <w:szCs w:val="24"/>
                <w:lang w:val="bg-BG"/>
              </w:rPr>
              <w:t xml:space="preserve">  </w:t>
            </w:r>
            <w:r w:rsidR="00DA390E" w:rsidRPr="00DA390E">
              <w:rPr>
                <w:rFonts w:ascii="Times New Roman" w:hAnsi="Times New Roman" w:cs="Times New Roman"/>
                <w:iCs/>
                <w:sz w:val="24"/>
                <w:szCs w:val="24"/>
              </w:rPr>
              <w:t>20</w:t>
            </w:r>
            <w:r w:rsidR="00DA390E">
              <w:rPr>
                <w:rFonts w:ascii="Times New Roman" w:hAnsi="Times New Roman" w:cs="Times New Roman"/>
                <w:iCs/>
                <w:sz w:val="24"/>
                <w:szCs w:val="24"/>
                <w:lang w:val="bg-BG"/>
              </w:rPr>
              <w:t> </w:t>
            </w:r>
            <w:r w:rsidR="00DA390E" w:rsidRPr="00DA390E">
              <w:rPr>
                <w:rFonts w:ascii="Times New Roman" w:hAnsi="Times New Roman" w:cs="Times New Roman"/>
                <w:iCs/>
                <w:sz w:val="24"/>
                <w:szCs w:val="24"/>
              </w:rPr>
              <w:t>000</w:t>
            </w:r>
            <w:r w:rsidR="00DA390E">
              <w:rPr>
                <w:rFonts w:ascii="Times New Roman" w:hAnsi="Times New Roman" w:cs="Times New Roman"/>
                <w:iCs/>
                <w:sz w:val="24"/>
                <w:szCs w:val="24"/>
                <w:lang w:val="bg-BG"/>
              </w:rPr>
              <w:t xml:space="preserve"> лв.</w:t>
            </w:r>
          </w:p>
        </w:tc>
      </w:tr>
    </w:tbl>
    <w:p w14:paraId="14912638" w14:textId="5A30992A" w:rsidR="00DA390E" w:rsidRPr="003C167C" w:rsidRDefault="00DA390E" w:rsidP="00E8350A">
      <w:pPr>
        <w:pStyle w:val="ListParagraph"/>
        <w:spacing w:after="0" w:line="360" w:lineRule="auto"/>
        <w:ind w:left="0"/>
        <w:contextualSpacing w:val="0"/>
        <w:jc w:val="both"/>
        <w:rPr>
          <w:rFonts w:ascii="Times New Roman" w:hAnsi="Times New Roman" w:cs="Times New Roman"/>
          <w:i/>
          <w:iCs/>
          <w:sz w:val="24"/>
          <w:szCs w:val="24"/>
          <w:lang w:val="bg-BG"/>
        </w:rPr>
      </w:pPr>
    </w:p>
    <w:p w14:paraId="3CE4596D" w14:textId="7A5AC454" w:rsidR="00BF4E1F" w:rsidRPr="003C167C" w:rsidRDefault="0049064D" w:rsidP="00E8350A">
      <w:pPr>
        <w:pStyle w:val="ListParagraph"/>
        <w:numPr>
          <w:ilvl w:val="0"/>
          <w:numId w:val="3"/>
        </w:numPr>
        <w:spacing w:after="0" w:line="360" w:lineRule="auto"/>
        <w:ind w:left="0"/>
        <w:contextualSpacing w:val="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ДОПУСТИМИ КАНДИДАТИ</w:t>
      </w:r>
    </w:p>
    <w:p w14:paraId="7BC2C547" w14:textId="6D081FEF" w:rsidR="008C3CE4" w:rsidRPr="003C167C" w:rsidRDefault="006D0AB0" w:rsidP="00E8350A">
      <w:pPr>
        <w:pStyle w:val="ListParagraph"/>
        <w:spacing w:after="0" w:line="360" w:lineRule="auto"/>
        <w:ind w:left="0"/>
        <w:contextualSpacing w:val="0"/>
        <w:jc w:val="both"/>
        <w:rPr>
          <w:rFonts w:ascii="Times New Roman" w:hAnsi="Times New Roman" w:cs="Times New Roman"/>
          <w:iCs/>
          <w:sz w:val="24"/>
          <w:szCs w:val="24"/>
          <w:lang w:val="bg-BG"/>
        </w:rPr>
      </w:pPr>
      <w:r w:rsidRPr="003C167C">
        <w:rPr>
          <w:rFonts w:ascii="Times New Roman" w:hAnsi="Times New Roman" w:cs="Times New Roman"/>
          <w:iCs/>
          <w:sz w:val="24"/>
          <w:szCs w:val="24"/>
          <w:lang w:val="bg-BG"/>
        </w:rPr>
        <w:t xml:space="preserve">Държавните и общинските детски градини и училища, центровете за подкрепа на личностното развитие (ЦПЛР), регионалните центрове за подкрепа на процеса на приобщаващото образование (РЦПППО), Националният дворец на децата (НДД), </w:t>
      </w:r>
      <w:r w:rsidRPr="003C167C">
        <w:rPr>
          <w:rFonts w:ascii="Times New Roman" w:hAnsi="Times New Roman" w:cs="Times New Roman"/>
          <w:iCs/>
          <w:sz w:val="24"/>
          <w:szCs w:val="24"/>
          <w:lang w:val="bg-BG"/>
        </w:rPr>
        <w:lastRenderedPageBreak/>
        <w:t>Държавният логопедичен център (ДЛЦ)</w:t>
      </w:r>
      <w:r w:rsidR="00673D77">
        <w:rPr>
          <w:rFonts w:ascii="Times New Roman" w:hAnsi="Times New Roman" w:cs="Times New Roman"/>
          <w:iCs/>
          <w:sz w:val="24"/>
          <w:szCs w:val="24"/>
          <w:lang w:val="bg-BG"/>
        </w:rPr>
        <w:t>,</w:t>
      </w:r>
      <w:r w:rsidRPr="003C167C">
        <w:rPr>
          <w:rFonts w:ascii="Times New Roman" w:hAnsi="Times New Roman" w:cs="Times New Roman"/>
          <w:iCs/>
          <w:sz w:val="24"/>
          <w:szCs w:val="24"/>
          <w:lang w:val="bg-BG"/>
        </w:rPr>
        <w:t xml:space="preserve"> </w:t>
      </w:r>
      <w:r w:rsidR="00673D77">
        <w:rPr>
          <w:rFonts w:ascii="Times New Roman" w:hAnsi="Times New Roman" w:cs="Times New Roman"/>
          <w:iCs/>
          <w:sz w:val="24"/>
          <w:szCs w:val="24"/>
          <w:lang w:val="bg-BG"/>
        </w:rPr>
        <w:t>п</w:t>
      </w:r>
      <w:r w:rsidRPr="003C167C">
        <w:rPr>
          <w:rFonts w:ascii="Times New Roman" w:hAnsi="Times New Roman" w:cs="Times New Roman"/>
          <w:iCs/>
          <w:sz w:val="24"/>
          <w:szCs w:val="24"/>
          <w:lang w:val="bg-BG"/>
        </w:rPr>
        <w:t>едагогическите специалисти от частните училища (ЧУ) и частните детски градини (ЧДГ).</w:t>
      </w:r>
    </w:p>
    <w:p w14:paraId="6C1D639D" w14:textId="77777777" w:rsidR="006D0AB0" w:rsidRPr="003C167C" w:rsidRDefault="006D0AB0" w:rsidP="00E8350A">
      <w:pPr>
        <w:pStyle w:val="ListParagraph"/>
        <w:spacing w:after="0" w:line="360" w:lineRule="auto"/>
        <w:ind w:left="0" w:hanging="360"/>
        <w:contextualSpacing w:val="0"/>
        <w:jc w:val="both"/>
        <w:rPr>
          <w:rFonts w:ascii="Times New Roman" w:hAnsi="Times New Roman" w:cs="Times New Roman"/>
          <w:i/>
          <w:iCs/>
          <w:sz w:val="24"/>
          <w:szCs w:val="24"/>
          <w:lang w:val="bg-BG"/>
        </w:rPr>
      </w:pPr>
    </w:p>
    <w:p w14:paraId="72942C61" w14:textId="62DF0A5E" w:rsidR="00BF4E1F" w:rsidRPr="003C167C" w:rsidRDefault="008C3CE4" w:rsidP="00E8350A">
      <w:pPr>
        <w:pStyle w:val="ListParagraph"/>
        <w:numPr>
          <w:ilvl w:val="0"/>
          <w:numId w:val="3"/>
        </w:numPr>
        <w:spacing w:after="0" w:line="360" w:lineRule="auto"/>
        <w:ind w:left="0"/>
        <w:contextualSpacing w:val="0"/>
        <w:jc w:val="both"/>
        <w:rPr>
          <w:rFonts w:ascii="Times New Roman" w:hAnsi="Times New Roman" w:cs="Times New Roman"/>
          <w:i/>
          <w:iCs/>
          <w:sz w:val="24"/>
          <w:szCs w:val="24"/>
          <w:lang w:val="bg-BG"/>
        </w:rPr>
      </w:pPr>
      <w:r w:rsidRPr="003C167C">
        <w:rPr>
          <w:rFonts w:ascii="Times New Roman" w:hAnsi="Times New Roman" w:cs="Times New Roman"/>
          <w:b/>
          <w:bCs/>
          <w:sz w:val="24"/>
          <w:szCs w:val="24"/>
          <w:lang w:val="bg-BG"/>
        </w:rPr>
        <w:t xml:space="preserve">СРОК НА ИЗПЪЛНЕНИЕ </w:t>
      </w:r>
    </w:p>
    <w:p w14:paraId="4469FC84" w14:textId="76696776" w:rsidR="006E4EEC" w:rsidRPr="003C167C" w:rsidRDefault="006E4EEC" w:rsidP="00E8350A">
      <w:pPr>
        <w:pStyle w:val="ListParagraph"/>
        <w:spacing w:after="0" w:line="360" w:lineRule="auto"/>
        <w:ind w:left="0"/>
        <w:jc w:val="both"/>
        <w:rPr>
          <w:rFonts w:ascii="Times New Roman" w:hAnsi="Times New Roman" w:cs="Times New Roman"/>
          <w:bCs/>
          <w:iCs/>
          <w:sz w:val="24"/>
          <w:szCs w:val="24"/>
          <w:lang w:val="bg-BG"/>
        </w:rPr>
      </w:pPr>
      <w:r w:rsidRPr="003C167C">
        <w:rPr>
          <w:rFonts w:ascii="Times New Roman" w:hAnsi="Times New Roman" w:cs="Times New Roman"/>
          <w:bCs/>
          <w:iCs/>
          <w:sz w:val="24"/>
          <w:szCs w:val="24"/>
          <w:lang w:val="bg-BG"/>
        </w:rPr>
        <w:t xml:space="preserve">Срокът за изпълнение на НП „Профилактика и рехабилитация на педагогическите специалисти“ е до </w:t>
      </w:r>
      <w:r w:rsidR="005B0041" w:rsidRPr="003C167C">
        <w:rPr>
          <w:rFonts w:ascii="Times New Roman" w:hAnsi="Times New Roman" w:cs="Times New Roman"/>
          <w:bCs/>
          <w:iCs/>
          <w:sz w:val="24"/>
          <w:szCs w:val="24"/>
          <w:lang w:val="bg-BG"/>
        </w:rPr>
        <w:t>10</w:t>
      </w:r>
      <w:r w:rsidRPr="003C167C">
        <w:rPr>
          <w:rFonts w:ascii="Times New Roman" w:hAnsi="Times New Roman" w:cs="Times New Roman"/>
          <w:bCs/>
          <w:iCs/>
          <w:sz w:val="24"/>
          <w:szCs w:val="24"/>
          <w:lang w:val="bg-BG"/>
        </w:rPr>
        <w:t>.12.2024 г.</w:t>
      </w:r>
    </w:p>
    <w:p w14:paraId="0AEB9563" w14:textId="77777777" w:rsidR="00BF4E1F" w:rsidRPr="003C167C" w:rsidRDefault="00BF4E1F" w:rsidP="00E8350A">
      <w:pPr>
        <w:pStyle w:val="ListParagraph"/>
        <w:spacing w:after="0" w:line="360" w:lineRule="auto"/>
        <w:ind w:left="0"/>
        <w:jc w:val="both"/>
        <w:rPr>
          <w:rFonts w:ascii="Times New Roman" w:hAnsi="Times New Roman" w:cs="Times New Roman"/>
          <w:bCs/>
          <w:iCs/>
          <w:sz w:val="24"/>
          <w:szCs w:val="24"/>
          <w:lang w:val="bg-BG"/>
        </w:rPr>
      </w:pPr>
    </w:p>
    <w:p w14:paraId="7EFF53C2" w14:textId="720D5984" w:rsidR="00BF4E1F" w:rsidRPr="007F2C28" w:rsidRDefault="00736BE6" w:rsidP="007F2C28">
      <w:pPr>
        <w:pStyle w:val="ListParagraph"/>
        <w:numPr>
          <w:ilvl w:val="0"/>
          <w:numId w:val="3"/>
        </w:numPr>
        <w:spacing w:after="0" w:line="360" w:lineRule="auto"/>
        <w:ind w:left="0"/>
        <w:contextualSpacing w:val="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 xml:space="preserve">МЕХАНИЗЪМ ЗА НАБЛЮДЕНИЕ И ОТЧИТАНЕ ИЗПЪЛНЕНИЕТО НА ПРОГРАМАТА </w:t>
      </w:r>
    </w:p>
    <w:p w14:paraId="73F5AA8A" w14:textId="5850A69A" w:rsidR="009F039D" w:rsidRDefault="005B0041" w:rsidP="00E8350A">
      <w:pPr>
        <w:tabs>
          <w:tab w:val="left" w:pos="270"/>
        </w:tabs>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Механизмът за наблюдение и отчитане се осъществява от МОН и РУО. При реализацията на програмата основно се осъществява мониторинг от регионалните управления на образованието, базиран на пряката и на обратната връзка между кандидатстващите педагогически специалисти. Наблюдението и отчитането на изпълнението на програмата включва</w:t>
      </w:r>
      <w:r w:rsidR="00344D33">
        <w:rPr>
          <w:rFonts w:ascii="Times New Roman" w:hAnsi="Times New Roman" w:cs="Times New Roman"/>
          <w:sz w:val="24"/>
          <w:szCs w:val="24"/>
          <w:lang w:val="bg-BG"/>
        </w:rPr>
        <w:t>т</w:t>
      </w:r>
      <w:r w:rsidRPr="003C167C">
        <w:rPr>
          <w:rFonts w:ascii="Times New Roman" w:hAnsi="Times New Roman" w:cs="Times New Roman"/>
          <w:sz w:val="24"/>
          <w:szCs w:val="24"/>
          <w:lang w:val="bg-BG"/>
        </w:rPr>
        <w:t xml:space="preserve"> преглед на документите за включване и платежните документи, удостоверяващи възстановя</w:t>
      </w:r>
      <w:r w:rsidR="00412379">
        <w:rPr>
          <w:rFonts w:ascii="Times New Roman" w:hAnsi="Times New Roman" w:cs="Times New Roman"/>
          <w:sz w:val="24"/>
          <w:szCs w:val="24"/>
          <w:lang w:val="bg-BG"/>
        </w:rPr>
        <w:t>ването на средства чрез е</w:t>
      </w:r>
      <w:r w:rsidR="00412379" w:rsidRPr="00412379">
        <w:rPr>
          <w:rFonts w:ascii="Times New Roman" w:hAnsi="Times New Roman" w:cs="Times New Roman"/>
          <w:sz w:val="24"/>
          <w:szCs w:val="24"/>
          <w:lang w:val="bg-BG"/>
        </w:rPr>
        <w:t>лектронна система за организация на реализирането на програмата</w:t>
      </w:r>
    </w:p>
    <w:p w14:paraId="289B90C7" w14:textId="77777777" w:rsidR="007F2C28" w:rsidRPr="003C167C" w:rsidRDefault="007F2C28" w:rsidP="00E8350A">
      <w:pPr>
        <w:tabs>
          <w:tab w:val="left" w:pos="270"/>
        </w:tabs>
        <w:spacing w:after="0" w:line="360" w:lineRule="auto"/>
        <w:jc w:val="both"/>
        <w:rPr>
          <w:rFonts w:ascii="Times New Roman" w:hAnsi="Times New Roman" w:cs="Times New Roman"/>
          <w:i/>
          <w:iCs/>
          <w:sz w:val="24"/>
          <w:szCs w:val="24"/>
          <w:lang w:val="bg-BG"/>
        </w:rPr>
      </w:pPr>
    </w:p>
    <w:p w14:paraId="24879875" w14:textId="77777777" w:rsidR="00A46D58" w:rsidRPr="003C167C" w:rsidRDefault="00A46D58" w:rsidP="007F2C28">
      <w:pPr>
        <w:pStyle w:val="ListParagraph"/>
        <w:numPr>
          <w:ilvl w:val="0"/>
          <w:numId w:val="3"/>
        </w:numPr>
        <w:spacing w:after="0" w:line="360" w:lineRule="auto"/>
        <w:ind w:left="0"/>
        <w:contextualSpacing w:val="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089A2CA9" w14:textId="77777777" w:rsidR="00BF4E1F" w:rsidRPr="003C167C" w:rsidRDefault="00BF4E1F" w:rsidP="00DA390E">
      <w:pPr>
        <w:pStyle w:val="ListParagraph"/>
        <w:spacing w:after="0" w:line="360" w:lineRule="auto"/>
        <w:ind w:left="0"/>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Средствата по националната програма не могат да се използват за дейности, финансирани с други бюджетни средства или от фондовете на Европейския съюз.</w:t>
      </w:r>
    </w:p>
    <w:p w14:paraId="1DB00E69" w14:textId="77777777" w:rsidR="00BF4E1F" w:rsidRPr="003C167C" w:rsidRDefault="00BF4E1F" w:rsidP="00DA390E">
      <w:pPr>
        <w:pStyle w:val="ListParagraph"/>
        <w:spacing w:after="0" w:line="360" w:lineRule="auto"/>
        <w:ind w:left="0"/>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Декларацията за включване в модулите на програмата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Общността или друга донорска програма“.</w:t>
      </w:r>
    </w:p>
    <w:p w14:paraId="45960668" w14:textId="494487D4" w:rsidR="00A04735" w:rsidRPr="003C167C" w:rsidRDefault="00A04735" w:rsidP="00DA390E">
      <w:pPr>
        <w:pStyle w:val="ListParagraph"/>
        <w:spacing w:after="0" w:line="360" w:lineRule="auto"/>
        <w:ind w:left="0"/>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Когато по програмата са одобрени педагогически специалисти от частни детски градини и училища, е необходимо да се представи банково извлечение, че предоставените финансови средства са насочени и изразходвани само за нуждите на учителите. Банковото извлечение е неделима част от пакета документи</w:t>
      </w:r>
      <w:r w:rsidR="005C00D4" w:rsidRPr="003C167C">
        <w:rPr>
          <w:rFonts w:ascii="Times New Roman" w:hAnsi="Times New Roman" w:cs="Times New Roman"/>
          <w:sz w:val="24"/>
          <w:szCs w:val="24"/>
          <w:lang w:val="bg-BG"/>
        </w:rPr>
        <w:t xml:space="preserve"> към декларацията</w:t>
      </w:r>
      <w:r w:rsidRPr="003C167C">
        <w:rPr>
          <w:rFonts w:ascii="Times New Roman" w:hAnsi="Times New Roman" w:cs="Times New Roman"/>
          <w:sz w:val="24"/>
          <w:szCs w:val="24"/>
          <w:lang w:val="bg-BG"/>
        </w:rPr>
        <w:t>, който педагогическия</w:t>
      </w:r>
      <w:r w:rsidR="002A472A">
        <w:rPr>
          <w:rFonts w:ascii="Times New Roman" w:hAnsi="Times New Roman" w:cs="Times New Roman"/>
          <w:sz w:val="24"/>
          <w:szCs w:val="24"/>
          <w:lang w:val="bg-BG"/>
        </w:rPr>
        <w:t>т</w:t>
      </w:r>
      <w:r w:rsidRPr="003C167C">
        <w:rPr>
          <w:rFonts w:ascii="Times New Roman" w:hAnsi="Times New Roman" w:cs="Times New Roman"/>
          <w:sz w:val="24"/>
          <w:szCs w:val="24"/>
          <w:lang w:val="bg-BG"/>
        </w:rPr>
        <w:t xml:space="preserve"> специалист, кандидатстващ по </w:t>
      </w:r>
      <w:r w:rsidR="005C00D4" w:rsidRPr="003C167C">
        <w:rPr>
          <w:rFonts w:ascii="Times New Roman" w:hAnsi="Times New Roman" w:cs="Times New Roman"/>
          <w:sz w:val="24"/>
          <w:szCs w:val="24"/>
          <w:lang w:val="bg-BG"/>
        </w:rPr>
        <w:t>Модула</w:t>
      </w:r>
      <w:r w:rsidR="00593DD7">
        <w:rPr>
          <w:rFonts w:ascii="Times New Roman" w:hAnsi="Times New Roman" w:cs="Times New Roman"/>
          <w:sz w:val="24"/>
          <w:szCs w:val="24"/>
          <w:lang w:val="bg-BG"/>
        </w:rPr>
        <w:t>,</w:t>
      </w:r>
      <w:r w:rsidRPr="003C167C">
        <w:rPr>
          <w:rFonts w:ascii="Times New Roman" w:hAnsi="Times New Roman" w:cs="Times New Roman"/>
          <w:sz w:val="24"/>
          <w:szCs w:val="24"/>
          <w:lang w:val="bg-BG"/>
        </w:rPr>
        <w:t xml:space="preserve"> </w:t>
      </w:r>
      <w:r w:rsidR="005C00D4" w:rsidRPr="003C167C">
        <w:rPr>
          <w:rFonts w:ascii="Times New Roman" w:hAnsi="Times New Roman" w:cs="Times New Roman"/>
          <w:sz w:val="24"/>
          <w:szCs w:val="24"/>
          <w:lang w:val="bg-BG"/>
        </w:rPr>
        <w:t xml:space="preserve">предоставя в </w:t>
      </w:r>
      <w:r w:rsidRPr="003C167C">
        <w:rPr>
          <w:rFonts w:ascii="Times New Roman" w:hAnsi="Times New Roman" w:cs="Times New Roman"/>
          <w:sz w:val="24"/>
          <w:szCs w:val="24"/>
          <w:lang w:val="bg-BG"/>
        </w:rPr>
        <w:t>РУО</w:t>
      </w:r>
      <w:r w:rsidR="005C00D4" w:rsidRPr="003C167C">
        <w:rPr>
          <w:rFonts w:ascii="Times New Roman" w:hAnsi="Times New Roman" w:cs="Times New Roman"/>
          <w:sz w:val="24"/>
          <w:szCs w:val="24"/>
          <w:lang w:val="bg-BG"/>
        </w:rPr>
        <w:t xml:space="preserve">. </w:t>
      </w:r>
    </w:p>
    <w:p w14:paraId="3B4746D9" w14:textId="77777777" w:rsidR="009F039D" w:rsidRPr="003C167C" w:rsidRDefault="009F039D" w:rsidP="00E8350A">
      <w:pPr>
        <w:pStyle w:val="ListParagraph"/>
        <w:tabs>
          <w:tab w:val="left" w:pos="540"/>
        </w:tabs>
        <w:spacing w:after="0" w:line="360" w:lineRule="auto"/>
        <w:ind w:left="0"/>
        <w:contextualSpacing w:val="0"/>
        <w:jc w:val="both"/>
        <w:rPr>
          <w:rFonts w:ascii="Times New Roman" w:hAnsi="Times New Roman" w:cs="Times New Roman"/>
          <w:i/>
          <w:iCs/>
          <w:sz w:val="24"/>
          <w:szCs w:val="24"/>
          <w:lang w:val="bg-BG"/>
        </w:rPr>
      </w:pPr>
    </w:p>
    <w:p w14:paraId="5F3FEFD0" w14:textId="1CA546A9" w:rsidR="009F039D" w:rsidRDefault="009F039D" w:rsidP="007F2C28">
      <w:pPr>
        <w:pStyle w:val="ListParagraph"/>
        <w:numPr>
          <w:ilvl w:val="0"/>
          <w:numId w:val="3"/>
        </w:numPr>
        <w:spacing w:after="0" w:line="360" w:lineRule="auto"/>
        <w:ind w:left="0"/>
        <w:contextualSpacing w:val="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ДОПУСТИМИ ДЕЙНОСТИ  И СРОК НА ИЗПЪЛНЕНИЕ</w:t>
      </w:r>
    </w:p>
    <w:p w14:paraId="2DDE648E" w14:textId="77777777" w:rsidR="005A7897" w:rsidRDefault="005A7897" w:rsidP="005A7897">
      <w:pPr>
        <w:spacing w:after="0" w:line="360" w:lineRule="auto"/>
        <w:jc w:val="both"/>
        <w:rPr>
          <w:rFonts w:ascii="Times New Roman" w:hAnsi="Times New Roman" w:cs="Times New Roman"/>
          <w:b/>
          <w:bCs/>
          <w:sz w:val="24"/>
          <w:szCs w:val="24"/>
          <w:lang w:val="bg-BG"/>
        </w:rPr>
      </w:pPr>
    </w:p>
    <w:p w14:paraId="4D5F4ACB" w14:textId="77777777" w:rsidR="005A7897" w:rsidRPr="005A7897" w:rsidRDefault="005A7897" w:rsidP="005A7897">
      <w:pPr>
        <w:spacing w:after="0" w:line="360" w:lineRule="auto"/>
        <w:jc w:val="both"/>
        <w:rPr>
          <w:rFonts w:ascii="Times New Roman" w:hAnsi="Times New Roman" w:cs="Times New Roman"/>
          <w:b/>
          <w:bCs/>
          <w:sz w:val="24"/>
          <w:szCs w:val="24"/>
          <w:lang w:val="bg-BG"/>
        </w:rPr>
      </w:pPr>
    </w:p>
    <w:p w14:paraId="34F33F5F" w14:textId="0AE9E227" w:rsidR="00BF4E1F" w:rsidRPr="003C167C" w:rsidRDefault="00BF4E1F" w:rsidP="00E8350A">
      <w:pPr>
        <w:pStyle w:val="ListParagraph"/>
        <w:spacing w:after="0" w:line="360" w:lineRule="auto"/>
        <w:ind w:left="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lastRenderedPageBreak/>
        <w:t>1. МОДУЛ 1 - ПРОФИЛАКТИКА НА ПЕДАГОГИЧЕСКИТЕ СПЕЦИАЛИСТИ</w:t>
      </w:r>
    </w:p>
    <w:p w14:paraId="6D3B6F1B" w14:textId="1C2248C2" w:rsidR="000A7F20" w:rsidRPr="003C167C" w:rsidRDefault="00BF4E1F"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Модулът обхваща дейности за ранно откриване на заболяване преди пълното разгръщане на клиничната симптоматика и насочване за ранно лечение за подобряване на прогнозата и намаляване на честотата на тежките симптоми и хронифициране на заболяването, както и прилагането на нови мерки в грижата за здравето на педагогическите специалисти. Модулът предвижда допълнителни профилактични прегледи, консултации и/или изследвания извън осигурените в рамките на задължителното здравно осигуряване, проведени от педагогическите специалисти до 15.09.2024 г.</w:t>
      </w:r>
    </w:p>
    <w:p w14:paraId="206D3D9F" w14:textId="77777777" w:rsidR="00BF4E1F" w:rsidRPr="003C167C" w:rsidRDefault="00BF4E1F" w:rsidP="007F2C28">
      <w:pPr>
        <w:spacing w:after="0" w:line="360" w:lineRule="auto"/>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11.2. МОДУЛ 2 - РЕХАБИЛИТАЦИЯ НА ПЕДАГОГИЧЕСКИТЕ СПЕЦИАЛИСТИ</w:t>
      </w:r>
    </w:p>
    <w:p w14:paraId="19E1CED0" w14:textId="77777777" w:rsidR="00BF4E1F" w:rsidRPr="003C167C" w:rsidRDefault="00BF4E1F"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Модулът включва дейности, отнасящи се до рехабилитация на заболявания по програмата на НОИ въз основа на установена диагноза, посочена в направление от личен или лекуващ лекар за групи заболявания, проведени от педагогическите специалисти до 15.09.2024 г.</w:t>
      </w:r>
    </w:p>
    <w:p w14:paraId="06C7B112" w14:textId="77777777" w:rsidR="00BF4E1F" w:rsidRPr="003C167C" w:rsidRDefault="00BF4E1F"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В дейностите на Модул 2 могат да участват педагогически специалисти, които имат медицинско направление и медицинска документация за заболявания от следните групи:</w:t>
      </w:r>
    </w:p>
    <w:p w14:paraId="35E0B929" w14:textId="0F1111B5" w:rsidR="00BF4E1F" w:rsidRPr="003C167C" w:rsidRDefault="00BF4E1F"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сърдечно-съдови заболявания;</w:t>
      </w:r>
    </w:p>
    <w:p w14:paraId="092C2786" w14:textId="1CE10FBE" w:rsidR="00BF4E1F" w:rsidRPr="003C167C" w:rsidRDefault="00BF4E1F"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стомашно-чревни и чернодробни заболявания;</w:t>
      </w:r>
    </w:p>
    <w:p w14:paraId="7DF4FA0C" w14:textId="0125AE57" w:rsidR="00BF4E1F" w:rsidRPr="003C167C" w:rsidRDefault="00BF4E1F"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бъбречно-урологични заболявания;</w:t>
      </w:r>
    </w:p>
    <w:p w14:paraId="3A298B4E" w14:textId="1D9DE991" w:rsidR="00BF4E1F" w:rsidRPr="003C167C" w:rsidRDefault="00BF4E1F"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ендокриннни заболявания;</w:t>
      </w:r>
    </w:p>
    <w:p w14:paraId="66D20D5E" w14:textId="4E162EBA" w:rsidR="00BF4E1F" w:rsidRPr="003C167C" w:rsidRDefault="00BF4E1F"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гинекологични и андрологични заболявания;</w:t>
      </w:r>
    </w:p>
    <w:p w14:paraId="2357CDC8" w14:textId="440B6CC0" w:rsidR="00BF4E1F" w:rsidRPr="003C167C" w:rsidRDefault="00BF4E1F"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кожни заболявания;</w:t>
      </w:r>
    </w:p>
    <w:p w14:paraId="7A7E2414" w14:textId="0557D560" w:rsidR="00BF4E1F" w:rsidRPr="003C167C" w:rsidRDefault="00BF4E1F"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заболявания на централната нервна система;</w:t>
      </w:r>
    </w:p>
    <w:p w14:paraId="543B1CD5" w14:textId="15A16C44" w:rsidR="00BF4E1F" w:rsidRPr="003C167C" w:rsidRDefault="00BF4E1F"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заболявания на дихателната система;</w:t>
      </w:r>
    </w:p>
    <w:p w14:paraId="0599721D" w14:textId="6CC31C81" w:rsidR="00B402DB" w:rsidRPr="003C167C" w:rsidRDefault="00BF4E1F"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заболявания на опорно-двигателния апарат;</w:t>
      </w:r>
    </w:p>
    <w:p w14:paraId="03D14711" w14:textId="77777777" w:rsidR="00B74FCF" w:rsidRDefault="00BF4E1F"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заболявания на периферната нервна система.</w:t>
      </w:r>
    </w:p>
    <w:p w14:paraId="4C80226D" w14:textId="0C28AA01" w:rsidR="00BF4E1F" w:rsidRPr="00B74FCF" w:rsidRDefault="00BF4E1F" w:rsidP="00B74FCF">
      <w:pPr>
        <w:spacing w:after="0" w:line="360" w:lineRule="auto"/>
        <w:jc w:val="both"/>
        <w:rPr>
          <w:rFonts w:ascii="Times New Roman" w:hAnsi="Times New Roman" w:cs="Times New Roman"/>
          <w:sz w:val="24"/>
          <w:szCs w:val="24"/>
          <w:lang w:val="bg-BG"/>
        </w:rPr>
      </w:pPr>
      <w:r w:rsidRPr="00B74FCF">
        <w:rPr>
          <w:rFonts w:ascii="Times New Roman" w:hAnsi="Times New Roman" w:cs="Times New Roman"/>
          <w:b/>
          <w:bCs/>
          <w:sz w:val="24"/>
          <w:szCs w:val="24"/>
          <w:lang w:val="bg-BG"/>
        </w:rPr>
        <w:t xml:space="preserve">11.3. МОДУЛ 3 – </w:t>
      </w:r>
      <w:r w:rsidR="00B033E6" w:rsidRPr="00B74FCF">
        <w:rPr>
          <w:rFonts w:ascii="Times New Roman" w:hAnsi="Times New Roman" w:cs="Times New Roman"/>
          <w:b/>
          <w:bCs/>
          <w:sz w:val="24"/>
          <w:szCs w:val="24"/>
          <w:lang w:val="bg-BG"/>
        </w:rPr>
        <w:t xml:space="preserve">„ДИАГНОСТИКА И ПРЕВЕНЦИЯ НА РИСКА ОТ </w:t>
      </w:r>
      <w:r w:rsidR="000A6F21" w:rsidRPr="000A6F21">
        <w:rPr>
          <w:rFonts w:ascii="Times New Roman" w:hAnsi="Times New Roman" w:cs="Times New Roman"/>
          <w:b/>
          <w:bCs/>
          <w:color w:val="000000" w:themeColor="text1"/>
          <w:sz w:val="24"/>
          <w:szCs w:val="24"/>
          <w:lang w:val="bg-BG"/>
        </w:rPr>
        <w:t xml:space="preserve">БЪРНАУТ СИНДРОМ </w:t>
      </w:r>
      <w:r w:rsidR="00B033E6" w:rsidRPr="00B74FCF">
        <w:rPr>
          <w:rFonts w:ascii="Times New Roman" w:hAnsi="Times New Roman" w:cs="Times New Roman"/>
          <w:b/>
          <w:bCs/>
          <w:sz w:val="24"/>
          <w:szCs w:val="24"/>
          <w:lang w:val="bg-BG"/>
        </w:rPr>
        <w:t xml:space="preserve">И РАЗВИТИЕ НА </w:t>
      </w:r>
      <w:r w:rsidR="00866F6E">
        <w:rPr>
          <w:rFonts w:ascii="Times New Roman" w:hAnsi="Times New Roman" w:cs="Times New Roman"/>
          <w:b/>
          <w:bCs/>
          <w:sz w:val="24"/>
          <w:szCs w:val="24"/>
          <w:lang w:val="bg-BG"/>
        </w:rPr>
        <w:t>УСТОЙЧИВОСТ</w:t>
      </w:r>
      <w:r w:rsidR="00866F6E" w:rsidRPr="00B74FCF">
        <w:rPr>
          <w:rFonts w:ascii="Times New Roman" w:hAnsi="Times New Roman" w:cs="Times New Roman"/>
          <w:b/>
          <w:bCs/>
          <w:sz w:val="24"/>
          <w:szCs w:val="24"/>
          <w:lang w:val="bg-BG"/>
        </w:rPr>
        <w:t xml:space="preserve"> </w:t>
      </w:r>
      <w:r w:rsidR="00B033E6" w:rsidRPr="00B74FCF">
        <w:rPr>
          <w:rFonts w:ascii="Times New Roman" w:hAnsi="Times New Roman" w:cs="Times New Roman"/>
          <w:b/>
          <w:bCs/>
          <w:sz w:val="24"/>
          <w:szCs w:val="24"/>
          <w:lang w:val="bg-BG"/>
        </w:rPr>
        <w:t>ПРИ ПЕДАГОГИЧЕСКИТЕ СПЕЦИАЛИСТИ“</w:t>
      </w:r>
    </w:p>
    <w:p w14:paraId="25A1C171" w14:textId="00849EC6" w:rsidR="00DC44CB" w:rsidRPr="003C167C" w:rsidRDefault="00B033E6" w:rsidP="007F2C28">
      <w:pPr>
        <w:pStyle w:val="ListParagraph"/>
        <w:spacing w:after="0" w:line="360" w:lineRule="auto"/>
        <w:ind w:left="0"/>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Дейностите по модул 3 включват осигуряване на постоянен достъп </w:t>
      </w:r>
      <w:bookmarkStart w:id="3" w:name="_Hlk158197985"/>
      <w:r w:rsidRPr="003C167C">
        <w:rPr>
          <w:rFonts w:ascii="Times New Roman" w:hAnsi="Times New Roman" w:cs="Times New Roman"/>
          <w:sz w:val="24"/>
          <w:szCs w:val="24"/>
          <w:lang w:val="bg-BG"/>
        </w:rPr>
        <w:t xml:space="preserve">до електронен портал за диагностика на бърнаут синдром и развитие на </w:t>
      </w:r>
      <w:r w:rsidR="00866F6E">
        <w:rPr>
          <w:rFonts w:ascii="Times New Roman" w:hAnsi="Times New Roman" w:cs="Times New Roman"/>
          <w:sz w:val="24"/>
          <w:szCs w:val="24"/>
          <w:lang w:val="bg-BG"/>
        </w:rPr>
        <w:t>устойчивост</w:t>
      </w:r>
      <w:r w:rsidRPr="003C167C">
        <w:rPr>
          <w:rFonts w:ascii="Times New Roman" w:hAnsi="Times New Roman" w:cs="Times New Roman"/>
          <w:sz w:val="24"/>
          <w:szCs w:val="24"/>
          <w:lang w:val="bg-BG"/>
        </w:rPr>
        <w:t xml:space="preserve"> при педагогическите специалисти. </w:t>
      </w:r>
    </w:p>
    <w:p w14:paraId="4F147699" w14:textId="1414AF9D" w:rsidR="00B033E6" w:rsidRPr="00CA7099" w:rsidRDefault="00383228" w:rsidP="00383228">
      <w:pPr>
        <w:pStyle w:val="ListParagraph"/>
        <w:numPr>
          <w:ilvl w:val="2"/>
          <w:numId w:val="3"/>
        </w:num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Порталът ще предлага индивидуализиран достъп до </w:t>
      </w:r>
      <w:r w:rsidR="00B033E6" w:rsidRPr="00CA7099">
        <w:rPr>
          <w:rFonts w:ascii="Times New Roman" w:hAnsi="Times New Roman" w:cs="Times New Roman"/>
          <w:b/>
          <w:bCs/>
          <w:sz w:val="24"/>
          <w:szCs w:val="24"/>
          <w:lang w:val="bg-BG"/>
        </w:rPr>
        <w:t>функционалности:</w:t>
      </w:r>
    </w:p>
    <w:bookmarkEnd w:id="3"/>
    <w:p w14:paraId="5F16BB4C" w14:textId="477A57A2" w:rsidR="00B033E6" w:rsidRPr="003C167C" w:rsidRDefault="00B033E6"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оценка на влиянието на психосоциалните фактори на професионалната, семейната и социалната среда върху появата на бърнаут синдром при педагогическите специалисти</w:t>
      </w:r>
      <w:r w:rsidR="00DD5DC6">
        <w:rPr>
          <w:rFonts w:ascii="Times New Roman" w:hAnsi="Times New Roman" w:cs="Times New Roman"/>
          <w:sz w:val="24"/>
          <w:szCs w:val="24"/>
          <w:lang w:val="bg-BG"/>
        </w:rPr>
        <w:t>;</w:t>
      </w:r>
      <w:r w:rsidRPr="003C167C">
        <w:rPr>
          <w:rFonts w:ascii="Times New Roman" w:hAnsi="Times New Roman" w:cs="Times New Roman"/>
          <w:sz w:val="24"/>
          <w:szCs w:val="24"/>
          <w:lang w:val="bg-BG"/>
        </w:rPr>
        <w:t xml:space="preserve"> </w:t>
      </w:r>
    </w:p>
    <w:p w14:paraId="061C4C26" w14:textId="3B80CE80" w:rsidR="00B033E6" w:rsidRPr="003C167C" w:rsidRDefault="00B033E6"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тест за самооценка на нивата на бърнаут синдром и навременна обратна връзка с резултати и препоръки за профилактика</w:t>
      </w:r>
      <w:r w:rsidR="00DD5DC6">
        <w:rPr>
          <w:rFonts w:ascii="Times New Roman" w:hAnsi="Times New Roman" w:cs="Times New Roman"/>
          <w:sz w:val="24"/>
          <w:szCs w:val="24"/>
          <w:lang w:val="bg-BG"/>
        </w:rPr>
        <w:t>;</w:t>
      </w:r>
      <w:r w:rsidRPr="003C167C">
        <w:rPr>
          <w:rFonts w:ascii="Times New Roman" w:hAnsi="Times New Roman" w:cs="Times New Roman"/>
          <w:sz w:val="24"/>
          <w:szCs w:val="24"/>
          <w:lang w:val="bg-BG"/>
        </w:rPr>
        <w:t xml:space="preserve"> </w:t>
      </w:r>
    </w:p>
    <w:p w14:paraId="06A1F2C0" w14:textId="577EC683" w:rsidR="00B033E6" w:rsidRPr="003C167C" w:rsidRDefault="00B033E6"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lastRenderedPageBreak/>
        <w:t xml:space="preserve">тест за самооценка на </w:t>
      </w:r>
      <w:r w:rsidR="004B2DFE">
        <w:rPr>
          <w:rFonts w:ascii="Times New Roman" w:hAnsi="Times New Roman" w:cs="Times New Roman"/>
          <w:sz w:val="24"/>
          <w:szCs w:val="24"/>
          <w:lang w:val="bg-BG"/>
        </w:rPr>
        <w:t>устойчивостта</w:t>
      </w:r>
      <w:r w:rsidR="00DD5DC6">
        <w:rPr>
          <w:rFonts w:ascii="Times New Roman" w:hAnsi="Times New Roman" w:cs="Times New Roman"/>
          <w:sz w:val="24"/>
          <w:szCs w:val="24"/>
          <w:lang w:val="bg-BG"/>
        </w:rPr>
        <w:t>;</w:t>
      </w:r>
      <w:r w:rsidR="004B2DFE">
        <w:rPr>
          <w:rFonts w:ascii="Times New Roman" w:hAnsi="Times New Roman" w:cs="Times New Roman"/>
          <w:sz w:val="24"/>
          <w:szCs w:val="24"/>
          <w:lang w:val="bg-BG"/>
        </w:rPr>
        <w:t xml:space="preserve"> </w:t>
      </w:r>
    </w:p>
    <w:p w14:paraId="66B31356" w14:textId="35926A67" w:rsidR="00B033E6" w:rsidRPr="003C167C" w:rsidRDefault="00B033E6"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индивидуални и групови техники, упражнения, тренинги и стратегии за справяне със стреса и повишаване на </w:t>
      </w:r>
      <w:r w:rsidR="00A442BE">
        <w:rPr>
          <w:rFonts w:ascii="Times New Roman" w:hAnsi="Times New Roman" w:cs="Times New Roman"/>
          <w:sz w:val="24"/>
          <w:szCs w:val="24"/>
          <w:lang w:val="bg-BG"/>
        </w:rPr>
        <w:t>устойчивостта</w:t>
      </w:r>
      <w:r w:rsidR="00DD5DC6">
        <w:rPr>
          <w:rFonts w:ascii="Times New Roman" w:hAnsi="Times New Roman" w:cs="Times New Roman"/>
          <w:sz w:val="24"/>
          <w:szCs w:val="24"/>
          <w:lang w:val="bg-BG"/>
        </w:rPr>
        <w:t>.</w:t>
      </w:r>
      <w:r w:rsidR="00A442BE">
        <w:rPr>
          <w:rFonts w:ascii="Times New Roman" w:hAnsi="Times New Roman" w:cs="Times New Roman"/>
          <w:sz w:val="24"/>
          <w:szCs w:val="24"/>
          <w:lang w:val="bg-BG"/>
        </w:rPr>
        <w:t xml:space="preserve"> </w:t>
      </w:r>
    </w:p>
    <w:p w14:paraId="3839E80E" w14:textId="555BD0C6" w:rsidR="005B0041" w:rsidRPr="00CA7099" w:rsidRDefault="00DC44CB" w:rsidP="007F2C28">
      <w:pPr>
        <w:spacing w:after="0" w:line="360" w:lineRule="auto"/>
        <w:jc w:val="both"/>
        <w:rPr>
          <w:rFonts w:ascii="Times New Roman" w:hAnsi="Times New Roman" w:cs="Times New Roman"/>
          <w:b/>
          <w:bCs/>
          <w:iCs/>
          <w:sz w:val="24"/>
          <w:szCs w:val="24"/>
          <w:lang w:val="bg-BG"/>
        </w:rPr>
      </w:pPr>
      <w:r w:rsidRPr="00CA7099">
        <w:rPr>
          <w:rFonts w:ascii="Times New Roman" w:hAnsi="Times New Roman" w:cs="Times New Roman"/>
          <w:b/>
          <w:bCs/>
          <w:iCs/>
          <w:sz w:val="24"/>
          <w:szCs w:val="24"/>
          <w:lang w:val="bg-BG"/>
        </w:rPr>
        <w:t xml:space="preserve">11.3.2. </w:t>
      </w:r>
      <w:r w:rsidR="005B0041" w:rsidRPr="00CA7099">
        <w:rPr>
          <w:rFonts w:ascii="Times New Roman" w:hAnsi="Times New Roman" w:cs="Times New Roman"/>
          <w:b/>
          <w:bCs/>
          <w:iCs/>
          <w:sz w:val="24"/>
          <w:szCs w:val="24"/>
          <w:lang w:val="bg-BG"/>
        </w:rPr>
        <w:t xml:space="preserve">Разработване на цялостна изследователска концепция и дизайн за: </w:t>
      </w:r>
    </w:p>
    <w:p w14:paraId="2088341C" w14:textId="28F1638F" w:rsidR="005B0041" w:rsidRPr="007F2C28" w:rsidRDefault="005B0041"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7F2C28">
        <w:rPr>
          <w:rFonts w:ascii="Times New Roman" w:hAnsi="Times New Roman" w:cs="Times New Roman"/>
          <w:sz w:val="24"/>
          <w:szCs w:val="24"/>
          <w:lang w:val="bg-BG"/>
        </w:rPr>
        <w:t>Проучване влиянието на психосоциалните фактори на професионалната и социалната среда върху риска от появата на бърнаут синдром;</w:t>
      </w:r>
    </w:p>
    <w:p w14:paraId="2443D38A" w14:textId="0AFC7600" w:rsidR="005B0041" w:rsidRPr="007F2C28" w:rsidRDefault="005B0041"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7F2C28">
        <w:rPr>
          <w:rFonts w:ascii="Times New Roman" w:hAnsi="Times New Roman" w:cs="Times New Roman"/>
          <w:sz w:val="24"/>
          <w:szCs w:val="24"/>
          <w:lang w:val="bg-BG"/>
        </w:rPr>
        <w:t>Изследване на бърнаут синдром и псих</w:t>
      </w:r>
      <w:r w:rsidR="004B2DFE" w:rsidRPr="007F2C28">
        <w:rPr>
          <w:rFonts w:ascii="Times New Roman" w:hAnsi="Times New Roman" w:cs="Times New Roman"/>
          <w:sz w:val="24"/>
          <w:szCs w:val="24"/>
          <w:lang w:val="bg-BG"/>
        </w:rPr>
        <w:t>ическата</w:t>
      </w:r>
      <w:r w:rsidRPr="007F2C28">
        <w:rPr>
          <w:rFonts w:ascii="Times New Roman" w:hAnsi="Times New Roman" w:cs="Times New Roman"/>
          <w:sz w:val="24"/>
          <w:szCs w:val="24"/>
          <w:lang w:val="bg-BG"/>
        </w:rPr>
        <w:t xml:space="preserve"> </w:t>
      </w:r>
      <w:r w:rsidR="004B2DFE" w:rsidRPr="007F2C28">
        <w:rPr>
          <w:rFonts w:ascii="Times New Roman" w:hAnsi="Times New Roman" w:cs="Times New Roman"/>
          <w:sz w:val="24"/>
          <w:szCs w:val="24"/>
          <w:lang w:val="bg-BG"/>
        </w:rPr>
        <w:t>устойчивост</w:t>
      </w:r>
      <w:r w:rsidR="00F05031">
        <w:rPr>
          <w:rFonts w:ascii="Times New Roman" w:hAnsi="Times New Roman" w:cs="Times New Roman"/>
          <w:sz w:val="24"/>
          <w:szCs w:val="24"/>
          <w:lang w:val="bg-BG"/>
        </w:rPr>
        <w:t>.</w:t>
      </w:r>
    </w:p>
    <w:p w14:paraId="591725E8" w14:textId="33BC4DFD" w:rsidR="005B0041" w:rsidRPr="00CA7099" w:rsidRDefault="00DC44CB" w:rsidP="007F2C28">
      <w:pPr>
        <w:spacing w:after="0" w:line="360" w:lineRule="auto"/>
        <w:jc w:val="both"/>
        <w:rPr>
          <w:rFonts w:ascii="Times New Roman" w:hAnsi="Times New Roman" w:cs="Times New Roman"/>
          <w:b/>
          <w:bCs/>
          <w:iCs/>
          <w:sz w:val="24"/>
          <w:szCs w:val="24"/>
          <w:lang w:val="bg-BG"/>
        </w:rPr>
      </w:pPr>
      <w:r w:rsidRPr="00CA7099">
        <w:rPr>
          <w:rFonts w:ascii="Times New Roman" w:hAnsi="Times New Roman" w:cs="Times New Roman"/>
          <w:b/>
          <w:bCs/>
          <w:iCs/>
          <w:sz w:val="24"/>
          <w:szCs w:val="24"/>
          <w:lang w:val="bg-BG"/>
        </w:rPr>
        <w:t xml:space="preserve">11.3.3. </w:t>
      </w:r>
      <w:r w:rsidR="005B0041" w:rsidRPr="00CA7099">
        <w:rPr>
          <w:rFonts w:ascii="Times New Roman" w:hAnsi="Times New Roman" w:cs="Times New Roman"/>
          <w:b/>
          <w:bCs/>
          <w:iCs/>
          <w:sz w:val="24"/>
          <w:szCs w:val="24"/>
          <w:lang w:val="bg-BG"/>
        </w:rPr>
        <w:t>Предлагане на адаптирани индивидуални и групови техники, упражнения, тренинги и стратегии за повишаване на психологическ</w:t>
      </w:r>
      <w:r w:rsidR="00A442BE" w:rsidRPr="00CA7099">
        <w:rPr>
          <w:rFonts w:ascii="Times New Roman" w:hAnsi="Times New Roman" w:cs="Times New Roman"/>
          <w:b/>
          <w:bCs/>
          <w:iCs/>
          <w:sz w:val="24"/>
          <w:szCs w:val="24"/>
          <w:lang w:val="bg-BG"/>
        </w:rPr>
        <w:t xml:space="preserve">ата устойчивост </w:t>
      </w:r>
      <w:r w:rsidR="005B0041" w:rsidRPr="00CA7099">
        <w:rPr>
          <w:rFonts w:ascii="Times New Roman" w:hAnsi="Times New Roman" w:cs="Times New Roman"/>
          <w:b/>
          <w:bCs/>
          <w:iCs/>
          <w:sz w:val="24"/>
          <w:szCs w:val="24"/>
          <w:lang w:val="bg-BG"/>
        </w:rPr>
        <w:t>при педагогическите специалисти (2024г.)</w:t>
      </w:r>
    </w:p>
    <w:p w14:paraId="681607C6" w14:textId="4E9CBB60" w:rsidR="005B0041" w:rsidRPr="007F2C28" w:rsidRDefault="005B0041"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7F2C28">
        <w:rPr>
          <w:rFonts w:ascii="Times New Roman" w:hAnsi="Times New Roman" w:cs="Times New Roman"/>
          <w:sz w:val="24"/>
          <w:szCs w:val="24"/>
          <w:lang w:val="bg-BG"/>
        </w:rPr>
        <w:t>Разработване на електронен портал за управление на стреса като уеб базирана система за провеждане на проучвания (</w:t>
      </w:r>
      <w:r w:rsidR="00E26989" w:rsidRPr="007F2C28">
        <w:rPr>
          <w:rFonts w:ascii="Times New Roman" w:hAnsi="Times New Roman" w:cs="Times New Roman"/>
          <w:sz w:val="24"/>
          <w:szCs w:val="24"/>
          <w:lang w:val="bg-BG"/>
        </w:rPr>
        <w:t>до 3 месеца след одобряване на програмата)</w:t>
      </w:r>
      <w:r w:rsidR="009808AF">
        <w:rPr>
          <w:rFonts w:ascii="Times New Roman" w:hAnsi="Times New Roman" w:cs="Times New Roman"/>
          <w:sz w:val="24"/>
          <w:szCs w:val="24"/>
          <w:lang w:val="bg-BG"/>
        </w:rPr>
        <w:t>;</w:t>
      </w:r>
      <w:r w:rsidRPr="007F2C28">
        <w:rPr>
          <w:rFonts w:ascii="Times New Roman" w:hAnsi="Times New Roman" w:cs="Times New Roman"/>
          <w:sz w:val="24"/>
          <w:szCs w:val="24"/>
          <w:lang w:val="bg-BG"/>
        </w:rPr>
        <w:t xml:space="preserve"> </w:t>
      </w:r>
    </w:p>
    <w:p w14:paraId="3035369C" w14:textId="7104D4D1" w:rsidR="005B0041" w:rsidRPr="007F2C28" w:rsidRDefault="005B0041"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7F2C28">
        <w:rPr>
          <w:rFonts w:ascii="Times New Roman" w:hAnsi="Times New Roman" w:cs="Times New Roman"/>
          <w:sz w:val="24"/>
          <w:szCs w:val="24"/>
          <w:lang w:val="bg-BG"/>
        </w:rPr>
        <w:t>Имплементация на проучването чрез регистрация в системата със служебните акаунти на педагогическите специалисти (30 юли 2024г.)</w:t>
      </w:r>
      <w:r w:rsidR="009808AF">
        <w:rPr>
          <w:rFonts w:ascii="Times New Roman" w:hAnsi="Times New Roman" w:cs="Times New Roman"/>
          <w:sz w:val="24"/>
          <w:szCs w:val="24"/>
          <w:lang w:val="bg-BG"/>
        </w:rPr>
        <w:t>;</w:t>
      </w:r>
      <w:r w:rsidRPr="007F2C28">
        <w:rPr>
          <w:rFonts w:ascii="Times New Roman" w:hAnsi="Times New Roman" w:cs="Times New Roman"/>
          <w:sz w:val="24"/>
          <w:szCs w:val="24"/>
          <w:lang w:val="bg-BG"/>
        </w:rPr>
        <w:t xml:space="preserve"> </w:t>
      </w:r>
    </w:p>
    <w:p w14:paraId="047CC5EF" w14:textId="616548A4" w:rsidR="005B0041" w:rsidRPr="007F2C28" w:rsidRDefault="005B0041"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7F2C28">
        <w:rPr>
          <w:rFonts w:ascii="Times New Roman" w:hAnsi="Times New Roman" w:cs="Times New Roman"/>
          <w:sz w:val="24"/>
          <w:szCs w:val="24"/>
          <w:lang w:val="bg-BG"/>
        </w:rPr>
        <w:t>Публично представяне на резултатите от изследването</w:t>
      </w:r>
      <w:r w:rsidR="009F039D" w:rsidRPr="007F2C28">
        <w:rPr>
          <w:rFonts w:ascii="Times New Roman" w:hAnsi="Times New Roman" w:cs="Times New Roman"/>
          <w:sz w:val="24"/>
          <w:szCs w:val="24"/>
          <w:lang w:val="bg-BG"/>
        </w:rPr>
        <w:t xml:space="preserve"> (30 </w:t>
      </w:r>
      <w:r w:rsidRPr="007F2C28">
        <w:rPr>
          <w:rFonts w:ascii="Times New Roman" w:hAnsi="Times New Roman" w:cs="Times New Roman"/>
          <w:sz w:val="24"/>
          <w:szCs w:val="24"/>
          <w:lang w:val="bg-BG"/>
        </w:rPr>
        <w:t>ноември, 2024</w:t>
      </w:r>
      <w:r w:rsidR="00DA390E" w:rsidRPr="007F2C28">
        <w:rPr>
          <w:rFonts w:ascii="Times New Roman" w:hAnsi="Times New Roman" w:cs="Times New Roman"/>
          <w:sz w:val="24"/>
          <w:szCs w:val="24"/>
          <w:lang w:val="bg-BG"/>
        </w:rPr>
        <w:t xml:space="preserve"> </w:t>
      </w:r>
      <w:r w:rsidRPr="007F2C28">
        <w:rPr>
          <w:rFonts w:ascii="Times New Roman" w:hAnsi="Times New Roman" w:cs="Times New Roman"/>
          <w:sz w:val="24"/>
          <w:szCs w:val="24"/>
          <w:lang w:val="bg-BG"/>
        </w:rPr>
        <w:t>г.</w:t>
      </w:r>
      <w:r w:rsidR="009F039D" w:rsidRPr="007F2C28">
        <w:rPr>
          <w:rFonts w:ascii="Times New Roman" w:hAnsi="Times New Roman" w:cs="Times New Roman"/>
          <w:sz w:val="24"/>
          <w:szCs w:val="24"/>
          <w:lang w:val="bg-BG"/>
        </w:rPr>
        <w:t>)</w:t>
      </w:r>
      <w:r w:rsidR="009808AF">
        <w:rPr>
          <w:rFonts w:ascii="Times New Roman" w:hAnsi="Times New Roman" w:cs="Times New Roman"/>
          <w:sz w:val="24"/>
          <w:szCs w:val="24"/>
          <w:lang w:val="bg-BG"/>
        </w:rPr>
        <w:t>;</w:t>
      </w:r>
      <w:r w:rsidRPr="007F2C28">
        <w:rPr>
          <w:rFonts w:ascii="Times New Roman" w:hAnsi="Times New Roman" w:cs="Times New Roman"/>
          <w:sz w:val="24"/>
          <w:szCs w:val="24"/>
          <w:lang w:val="bg-BG"/>
        </w:rPr>
        <w:t xml:space="preserve"> </w:t>
      </w:r>
    </w:p>
    <w:p w14:paraId="41C20B56" w14:textId="05A09905" w:rsidR="005B0041" w:rsidRPr="007F2C28" w:rsidRDefault="005B0041"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7F2C28">
        <w:rPr>
          <w:rFonts w:ascii="Times New Roman" w:hAnsi="Times New Roman" w:cs="Times New Roman"/>
          <w:sz w:val="24"/>
          <w:szCs w:val="24"/>
          <w:lang w:val="bg-BG"/>
        </w:rPr>
        <w:t>Публикуване на резултатите от изследването в научни сборници и списания (до 10 декември, 2024 г.)</w:t>
      </w:r>
      <w:r w:rsidR="009808AF">
        <w:rPr>
          <w:rFonts w:ascii="Times New Roman" w:hAnsi="Times New Roman" w:cs="Times New Roman"/>
          <w:sz w:val="24"/>
          <w:szCs w:val="24"/>
          <w:lang w:val="bg-BG"/>
        </w:rPr>
        <w:t>.</w:t>
      </w:r>
      <w:r w:rsidRPr="007F2C28">
        <w:rPr>
          <w:rFonts w:ascii="Times New Roman" w:hAnsi="Times New Roman" w:cs="Times New Roman"/>
          <w:sz w:val="24"/>
          <w:szCs w:val="24"/>
          <w:lang w:val="bg-BG"/>
        </w:rPr>
        <w:t xml:space="preserve">  </w:t>
      </w:r>
    </w:p>
    <w:p w14:paraId="12E27CA2" w14:textId="77777777" w:rsidR="009F039D" w:rsidRPr="003C167C" w:rsidRDefault="009F039D" w:rsidP="00E8350A">
      <w:pPr>
        <w:pStyle w:val="ListParagraph"/>
        <w:spacing w:after="0" w:line="360" w:lineRule="auto"/>
        <w:ind w:left="0"/>
        <w:jc w:val="both"/>
        <w:rPr>
          <w:rFonts w:ascii="Times New Roman" w:hAnsi="Times New Roman" w:cs="Times New Roman"/>
          <w:sz w:val="24"/>
          <w:szCs w:val="24"/>
          <w:lang w:val="bg-BG"/>
        </w:rPr>
      </w:pPr>
    </w:p>
    <w:p w14:paraId="1D83DA4D" w14:textId="27D00664" w:rsidR="002A21B1" w:rsidRPr="003C167C" w:rsidRDefault="00A46D58" w:rsidP="00E8350A">
      <w:pPr>
        <w:pStyle w:val="ListParagraph"/>
        <w:numPr>
          <w:ilvl w:val="0"/>
          <w:numId w:val="16"/>
        </w:numPr>
        <w:spacing w:after="0" w:line="360" w:lineRule="auto"/>
        <w:ind w:left="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 xml:space="preserve">ДОПУСТИМИ РАЗХОДИ </w:t>
      </w:r>
      <w:r w:rsidR="0049064D" w:rsidRPr="003C167C">
        <w:rPr>
          <w:rFonts w:ascii="Times New Roman" w:hAnsi="Times New Roman" w:cs="Times New Roman"/>
          <w:b/>
          <w:bCs/>
          <w:sz w:val="24"/>
          <w:szCs w:val="24"/>
          <w:lang w:val="bg-BG"/>
        </w:rPr>
        <w:t>И ЕТАПИ НА ФИНАНСИРАНЕ</w:t>
      </w:r>
    </w:p>
    <w:p w14:paraId="00E11C93" w14:textId="4EF869D0" w:rsidR="00BF4E1F" w:rsidRPr="003C167C" w:rsidRDefault="00BF4E1F" w:rsidP="00DA390E">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b/>
          <w:bCs/>
          <w:sz w:val="24"/>
          <w:szCs w:val="24"/>
          <w:lang w:val="bg-BG"/>
        </w:rPr>
        <w:t xml:space="preserve">По </w:t>
      </w:r>
      <w:r w:rsidR="004145B9" w:rsidRPr="003C167C">
        <w:rPr>
          <w:rFonts w:ascii="Times New Roman" w:hAnsi="Times New Roman" w:cs="Times New Roman"/>
          <w:b/>
          <w:bCs/>
          <w:sz w:val="24"/>
          <w:szCs w:val="24"/>
          <w:lang w:val="bg-BG"/>
        </w:rPr>
        <w:t>МОДУЛ</w:t>
      </w:r>
      <w:r w:rsidRPr="003C167C">
        <w:rPr>
          <w:rFonts w:ascii="Times New Roman" w:hAnsi="Times New Roman" w:cs="Times New Roman"/>
          <w:b/>
          <w:bCs/>
          <w:sz w:val="24"/>
          <w:szCs w:val="24"/>
          <w:lang w:val="bg-BG"/>
        </w:rPr>
        <w:t xml:space="preserve"> 1</w:t>
      </w:r>
      <w:r w:rsidRPr="003C167C">
        <w:rPr>
          <w:rFonts w:ascii="Times New Roman" w:hAnsi="Times New Roman" w:cs="Times New Roman"/>
          <w:sz w:val="24"/>
          <w:szCs w:val="24"/>
          <w:lang w:val="bg-BG"/>
        </w:rPr>
        <w:t xml:space="preserve"> се възстановяват до 50 лв. от стойността на разхода, направен за един педагогически специалист, преминал през профилактичен преглед. </w:t>
      </w:r>
    </w:p>
    <w:p w14:paraId="4E81BDF4" w14:textId="067D3F04" w:rsidR="002A21B1" w:rsidRPr="003C167C" w:rsidRDefault="00BF4E1F" w:rsidP="00DA390E">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b/>
          <w:bCs/>
          <w:sz w:val="24"/>
          <w:szCs w:val="24"/>
          <w:lang w:val="bg-BG"/>
        </w:rPr>
        <w:t xml:space="preserve">По </w:t>
      </w:r>
      <w:r w:rsidR="004145B9" w:rsidRPr="003C167C">
        <w:rPr>
          <w:rFonts w:ascii="Times New Roman" w:hAnsi="Times New Roman" w:cs="Times New Roman"/>
          <w:b/>
          <w:bCs/>
          <w:sz w:val="24"/>
          <w:szCs w:val="24"/>
          <w:lang w:val="bg-BG"/>
        </w:rPr>
        <w:t>МОДУЛ</w:t>
      </w:r>
      <w:r w:rsidRPr="003C167C">
        <w:rPr>
          <w:rFonts w:ascii="Times New Roman" w:hAnsi="Times New Roman" w:cs="Times New Roman"/>
          <w:b/>
          <w:bCs/>
          <w:sz w:val="24"/>
          <w:szCs w:val="24"/>
          <w:lang w:val="bg-BG"/>
        </w:rPr>
        <w:t xml:space="preserve"> 2</w:t>
      </w:r>
      <w:r w:rsidRPr="003C167C">
        <w:rPr>
          <w:rFonts w:ascii="Times New Roman" w:hAnsi="Times New Roman" w:cs="Times New Roman"/>
          <w:sz w:val="24"/>
          <w:szCs w:val="24"/>
          <w:lang w:val="bg-BG"/>
        </w:rPr>
        <w:t xml:space="preserve"> се възстановяват средства на стойност до 150 лв. от разходите, направени за доплащане на храна и такса резервация за един педагогически специалист, включен в НП „Профилактика и рехабилитация на педагогическите специалисти“.</w:t>
      </w:r>
    </w:p>
    <w:p w14:paraId="65A20E19" w14:textId="7850265B" w:rsidR="00BF4E1F" w:rsidRPr="003C167C" w:rsidRDefault="00BF4E1F" w:rsidP="00DA390E">
      <w:pPr>
        <w:spacing w:after="0" w:line="360" w:lineRule="auto"/>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 xml:space="preserve">По </w:t>
      </w:r>
      <w:r w:rsidR="004145B9" w:rsidRPr="003C167C">
        <w:rPr>
          <w:rFonts w:ascii="Times New Roman" w:hAnsi="Times New Roman" w:cs="Times New Roman"/>
          <w:b/>
          <w:bCs/>
          <w:sz w:val="24"/>
          <w:szCs w:val="24"/>
          <w:lang w:val="bg-BG"/>
        </w:rPr>
        <w:t>МОДУЛ</w:t>
      </w:r>
      <w:r w:rsidRPr="003C167C">
        <w:rPr>
          <w:rFonts w:ascii="Times New Roman" w:hAnsi="Times New Roman" w:cs="Times New Roman"/>
          <w:b/>
          <w:bCs/>
          <w:sz w:val="24"/>
          <w:szCs w:val="24"/>
          <w:lang w:val="bg-BG"/>
        </w:rPr>
        <w:t xml:space="preserve"> 3 </w:t>
      </w:r>
    </w:p>
    <w:p w14:paraId="01C8AF99" w14:textId="07313491" w:rsidR="00BF4E1F" w:rsidRPr="003C167C" w:rsidRDefault="00BF4E1F" w:rsidP="00DA390E">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Разходи за услуги, които се възлагат на </w:t>
      </w:r>
      <w:r w:rsidR="007F2C28">
        <w:rPr>
          <w:rFonts w:ascii="Times New Roman" w:hAnsi="Times New Roman" w:cs="Times New Roman"/>
          <w:sz w:val="24"/>
          <w:szCs w:val="24"/>
          <w:lang w:val="bg-BG"/>
        </w:rPr>
        <w:t>Д</w:t>
      </w:r>
      <w:r w:rsidRPr="003C167C">
        <w:rPr>
          <w:rFonts w:ascii="Times New Roman" w:hAnsi="Times New Roman" w:cs="Times New Roman"/>
          <w:sz w:val="24"/>
          <w:szCs w:val="24"/>
          <w:lang w:val="bg-BG"/>
        </w:rPr>
        <w:t>ВУ чрез споразумени</w:t>
      </w:r>
      <w:r w:rsidR="00DC44CB" w:rsidRPr="003C167C">
        <w:rPr>
          <w:rFonts w:ascii="Times New Roman" w:hAnsi="Times New Roman" w:cs="Times New Roman"/>
          <w:sz w:val="24"/>
          <w:szCs w:val="24"/>
          <w:lang w:val="bg-BG"/>
        </w:rPr>
        <w:t>е</w:t>
      </w:r>
      <w:r w:rsidRPr="003C167C">
        <w:rPr>
          <w:rFonts w:ascii="Times New Roman" w:hAnsi="Times New Roman" w:cs="Times New Roman"/>
          <w:sz w:val="24"/>
          <w:szCs w:val="24"/>
          <w:lang w:val="bg-BG"/>
        </w:rPr>
        <w:t>.</w:t>
      </w:r>
    </w:p>
    <w:p w14:paraId="0CB8D152" w14:textId="77777777" w:rsidR="00A46D58" w:rsidRPr="003C167C" w:rsidRDefault="00A46D58" w:rsidP="00E8350A">
      <w:pPr>
        <w:pStyle w:val="ListParagraph"/>
        <w:spacing w:after="0" w:line="360" w:lineRule="auto"/>
        <w:ind w:left="0"/>
        <w:contextualSpacing w:val="0"/>
        <w:jc w:val="both"/>
        <w:rPr>
          <w:rFonts w:ascii="Times New Roman" w:hAnsi="Times New Roman" w:cs="Times New Roman"/>
          <w:i/>
          <w:iCs/>
          <w:sz w:val="24"/>
          <w:szCs w:val="24"/>
          <w:lang w:val="bg-BG"/>
        </w:rPr>
      </w:pPr>
    </w:p>
    <w:p w14:paraId="67DC2A26" w14:textId="044B4781" w:rsidR="009F039D" w:rsidRPr="003C167C" w:rsidRDefault="00A46D58" w:rsidP="00E8350A">
      <w:pPr>
        <w:pStyle w:val="ListParagraph"/>
        <w:numPr>
          <w:ilvl w:val="0"/>
          <w:numId w:val="16"/>
        </w:numPr>
        <w:spacing w:after="0" w:line="360" w:lineRule="auto"/>
        <w:ind w:left="0"/>
        <w:contextualSpacing w:val="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УСЛОВИЯ И РЕД ЗА КАНДИДАТСТВАНЕ</w:t>
      </w:r>
      <w:r w:rsidR="00993674" w:rsidRPr="003C167C">
        <w:rPr>
          <w:rFonts w:ascii="Times New Roman" w:hAnsi="Times New Roman" w:cs="Times New Roman"/>
          <w:b/>
          <w:bCs/>
          <w:sz w:val="24"/>
          <w:szCs w:val="24"/>
          <w:lang w:val="bg-BG"/>
        </w:rPr>
        <w:t xml:space="preserve"> </w:t>
      </w:r>
      <w:r w:rsidR="00E4025C" w:rsidRPr="003C167C">
        <w:rPr>
          <w:rFonts w:ascii="Times New Roman" w:hAnsi="Times New Roman" w:cs="Times New Roman"/>
          <w:b/>
          <w:bCs/>
          <w:sz w:val="24"/>
          <w:szCs w:val="24"/>
          <w:lang w:val="bg-BG"/>
        </w:rPr>
        <w:t>ПО</w:t>
      </w:r>
      <w:r w:rsidR="00D73537" w:rsidRPr="003C167C">
        <w:rPr>
          <w:rFonts w:ascii="Times New Roman" w:hAnsi="Times New Roman" w:cs="Times New Roman"/>
          <w:b/>
          <w:bCs/>
          <w:sz w:val="24"/>
          <w:szCs w:val="24"/>
          <w:lang w:val="bg-BG"/>
        </w:rPr>
        <w:t xml:space="preserve"> ПРОГРАМАТА</w:t>
      </w:r>
    </w:p>
    <w:p w14:paraId="6161FEF0" w14:textId="70B0D806" w:rsidR="009F039D" w:rsidRPr="003C167C" w:rsidRDefault="009F039D"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Кандидатстването по Модули 1 и 2 на националната програма се осъществява чрез:</w:t>
      </w:r>
    </w:p>
    <w:p w14:paraId="364BE785" w14:textId="2E33076B" w:rsidR="002A21B1" w:rsidRPr="002A21B1" w:rsidRDefault="00E64426" w:rsidP="007F2C28">
      <w:pPr>
        <w:spacing w:after="0" w:line="360" w:lineRule="auto"/>
        <w:jc w:val="both"/>
        <w:rPr>
          <w:rFonts w:ascii="Times New Roman" w:eastAsia="Times New Roman" w:hAnsi="Times New Roman" w:cs="Times New Roman"/>
          <w:sz w:val="24"/>
          <w:szCs w:val="24"/>
          <w:lang w:val="bg-BG" w:eastAsia="bg-BG"/>
        </w:rPr>
      </w:pPr>
      <w:r w:rsidRPr="003C167C">
        <w:rPr>
          <w:rFonts w:ascii="Times New Roman" w:eastAsia="Times New Roman" w:hAnsi="Times New Roman" w:cs="Times New Roman"/>
          <w:b/>
          <w:bCs/>
          <w:sz w:val="24"/>
          <w:szCs w:val="24"/>
          <w:lang w:val="bg-BG" w:eastAsia="bg-BG"/>
        </w:rPr>
        <w:t>13.1.</w:t>
      </w:r>
      <w:r w:rsidRPr="003C167C">
        <w:rPr>
          <w:rFonts w:ascii="Times New Roman" w:eastAsia="Times New Roman" w:hAnsi="Times New Roman" w:cs="Times New Roman"/>
          <w:sz w:val="24"/>
          <w:szCs w:val="24"/>
          <w:lang w:val="bg-BG" w:eastAsia="bg-BG"/>
        </w:rPr>
        <w:t xml:space="preserve"> </w:t>
      </w:r>
      <w:r w:rsidR="002A21B1" w:rsidRPr="002A21B1">
        <w:rPr>
          <w:rFonts w:ascii="Times New Roman" w:eastAsia="Times New Roman" w:hAnsi="Times New Roman" w:cs="Times New Roman"/>
          <w:sz w:val="24"/>
          <w:szCs w:val="24"/>
          <w:lang w:val="bg-BG" w:eastAsia="bg-BG"/>
        </w:rPr>
        <w:t xml:space="preserve">Подаване на декларация по образец от педагогическия специалист с приложени документи до директора в определените в програмата срокове. </w:t>
      </w:r>
      <w:r w:rsidR="002A21B1" w:rsidRPr="003C167C">
        <w:rPr>
          <w:rFonts w:ascii="Times New Roman" w:eastAsia="Times New Roman" w:hAnsi="Times New Roman" w:cs="Times New Roman"/>
          <w:sz w:val="24"/>
          <w:szCs w:val="24"/>
          <w:lang w:val="bg-BG" w:eastAsia="bg-BG"/>
        </w:rPr>
        <w:t>Директорът проверява и одобрява документите на всеки педагогически специалист с „Формуляр за извършена проверка от директора“.</w:t>
      </w:r>
      <w:r w:rsidRPr="00A442BE">
        <w:rPr>
          <w:rFonts w:ascii="Times New Roman" w:hAnsi="Times New Roman" w:cs="Times New Roman"/>
          <w:sz w:val="24"/>
          <w:szCs w:val="24"/>
          <w:lang w:val="bg-BG"/>
        </w:rPr>
        <w:t xml:space="preserve"> </w:t>
      </w:r>
      <w:r w:rsidRPr="003C167C">
        <w:rPr>
          <w:rFonts w:ascii="Times New Roman" w:eastAsia="Times New Roman" w:hAnsi="Times New Roman" w:cs="Times New Roman"/>
          <w:sz w:val="24"/>
          <w:szCs w:val="24"/>
          <w:lang w:val="bg-BG" w:eastAsia="bg-BG"/>
        </w:rPr>
        <w:t xml:space="preserve">Одобрените от директора документи за възстановяване на разходи на педагогическия специалист се подават до </w:t>
      </w:r>
      <w:r w:rsidR="003D3EA0">
        <w:rPr>
          <w:rFonts w:ascii="Times New Roman" w:eastAsia="Times New Roman" w:hAnsi="Times New Roman" w:cs="Times New Roman"/>
          <w:sz w:val="24"/>
          <w:szCs w:val="24"/>
          <w:lang w:val="bg-BG" w:eastAsia="bg-BG"/>
        </w:rPr>
        <w:t>н</w:t>
      </w:r>
      <w:r w:rsidRPr="003C167C">
        <w:rPr>
          <w:rFonts w:ascii="Times New Roman" w:eastAsia="Times New Roman" w:hAnsi="Times New Roman" w:cs="Times New Roman"/>
          <w:sz w:val="24"/>
          <w:szCs w:val="24"/>
          <w:lang w:val="bg-BG" w:eastAsia="bg-BG"/>
        </w:rPr>
        <w:t>ачалника на съответното РУО. Началник</w:t>
      </w:r>
      <w:r w:rsidR="008B7D96">
        <w:rPr>
          <w:rFonts w:ascii="Times New Roman" w:eastAsia="Times New Roman" w:hAnsi="Times New Roman" w:cs="Times New Roman"/>
          <w:sz w:val="24"/>
          <w:szCs w:val="24"/>
          <w:lang w:val="bg-BG" w:eastAsia="bg-BG"/>
        </w:rPr>
        <w:t>ът</w:t>
      </w:r>
      <w:r w:rsidRPr="003C167C">
        <w:rPr>
          <w:rFonts w:ascii="Times New Roman" w:eastAsia="Times New Roman" w:hAnsi="Times New Roman" w:cs="Times New Roman"/>
          <w:sz w:val="24"/>
          <w:szCs w:val="24"/>
          <w:lang w:val="bg-BG" w:eastAsia="bg-BG"/>
        </w:rPr>
        <w:t xml:space="preserve"> на РУО предоставя обобщени списъци за региона към МОН за финансиране. </w:t>
      </w:r>
    </w:p>
    <w:p w14:paraId="4CE8FEC1" w14:textId="49C90B43" w:rsidR="00E64426" w:rsidRPr="003C167C" w:rsidRDefault="00E64426" w:rsidP="00E8350A">
      <w:pPr>
        <w:spacing w:after="0" w:line="360" w:lineRule="auto"/>
        <w:jc w:val="both"/>
        <w:rPr>
          <w:rFonts w:ascii="Times New Roman" w:eastAsia="Times New Roman" w:hAnsi="Times New Roman" w:cs="Times New Roman"/>
          <w:bCs/>
          <w:sz w:val="24"/>
          <w:szCs w:val="24"/>
          <w:lang w:val="bg-BG" w:eastAsia="bg-BG"/>
        </w:rPr>
      </w:pPr>
      <w:r w:rsidRPr="003C167C">
        <w:rPr>
          <w:rFonts w:ascii="Times New Roman" w:eastAsia="Times New Roman" w:hAnsi="Times New Roman" w:cs="Times New Roman"/>
          <w:bCs/>
          <w:sz w:val="24"/>
          <w:szCs w:val="24"/>
          <w:lang w:val="bg-BG" w:eastAsia="bg-BG"/>
        </w:rPr>
        <w:lastRenderedPageBreak/>
        <w:t>Образци на Декларацията, Формуляр</w:t>
      </w:r>
      <w:r w:rsidR="002D0225">
        <w:rPr>
          <w:rFonts w:ascii="Times New Roman" w:eastAsia="Times New Roman" w:hAnsi="Times New Roman" w:cs="Times New Roman"/>
          <w:bCs/>
          <w:sz w:val="24"/>
          <w:szCs w:val="24"/>
          <w:lang w:val="bg-BG" w:eastAsia="bg-BG"/>
        </w:rPr>
        <w:t>а</w:t>
      </w:r>
      <w:r w:rsidRPr="003C167C">
        <w:rPr>
          <w:rFonts w:ascii="Times New Roman" w:eastAsia="Times New Roman" w:hAnsi="Times New Roman" w:cs="Times New Roman"/>
          <w:bCs/>
          <w:sz w:val="24"/>
          <w:szCs w:val="24"/>
          <w:lang w:val="bg-BG" w:eastAsia="bg-BG"/>
        </w:rPr>
        <w:t xml:space="preserve"> за извършена проверка от директора, Списък</w:t>
      </w:r>
      <w:r w:rsidR="002D0225">
        <w:rPr>
          <w:rFonts w:ascii="Times New Roman" w:eastAsia="Times New Roman" w:hAnsi="Times New Roman" w:cs="Times New Roman"/>
          <w:bCs/>
          <w:sz w:val="24"/>
          <w:szCs w:val="24"/>
          <w:lang w:val="bg-BG" w:eastAsia="bg-BG"/>
        </w:rPr>
        <w:t>а</w:t>
      </w:r>
      <w:r w:rsidRPr="003C167C">
        <w:rPr>
          <w:rFonts w:ascii="Times New Roman" w:eastAsia="Times New Roman" w:hAnsi="Times New Roman" w:cs="Times New Roman"/>
          <w:bCs/>
          <w:sz w:val="24"/>
          <w:szCs w:val="24"/>
          <w:lang w:val="bg-BG" w:eastAsia="bg-BG"/>
        </w:rPr>
        <w:t xml:space="preserve"> за региона, който се предоставя в МОН</w:t>
      </w:r>
      <w:r w:rsidR="00AD6EFE">
        <w:rPr>
          <w:rFonts w:ascii="Times New Roman" w:eastAsia="Times New Roman" w:hAnsi="Times New Roman" w:cs="Times New Roman"/>
          <w:bCs/>
          <w:sz w:val="24"/>
          <w:szCs w:val="24"/>
          <w:lang w:val="bg-BG" w:eastAsia="bg-BG"/>
        </w:rPr>
        <w:t>,</w:t>
      </w:r>
      <w:r w:rsidRPr="003C167C">
        <w:rPr>
          <w:rFonts w:ascii="Times New Roman" w:eastAsia="Times New Roman" w:hAnsi="Times New Roman" w:cs="Times New Roman"/>
          <w:bCs/>
          <w:sz w:val="24"/>
          <w:szCs w:val="24"/>
          <w:lang w:val="bg-BG" w:eastAsia="bg-BG"/>
        </w:rPr>
        <w:t xml:space="preserve"> и Таблица с разпределение на средствата </w:t>
      </w:r>
      <w:r w:rsidR="002D0225">
        <w:rPr>
          <w:rFonts w:ascii="Times New Roman" w:eastAsia="Times New Roman" w:hAnsi="Times New Roman" w:cs="Times New Roman"/>
          <w:bCs/>
          <w:sz w:val="24"/>
          <w:szCs w:val="24"/>
          <w:lang w:val="bg-BG" w:eastAsia="bg-BG"/>
        </w:rPr>
        <w:t xml:space="preserve">по </w:t>
      </w:r>
      <w:r w:rsidRPr="003C167C">
        <w:rPr>
          <w:rFonts w:ascii="Times New Roman" w:eastAsia="Times New Roman" w:hAnsi="Times New Roman" w:cs="Times New Roman"/>
          <w:bCs/>
          <w:sz w:val="24"/>
          <w:szCs w:val="24"/>
          <w:lang w:val="bg-BG" w:eastAsia="bg-BG"/>
        </w:rPr>
        <w:t>Модул 2 за всеки регион се утвърждават от министъра на образованието и науката и се публикуват на сайта на МОН.</w:t>
      </w:r>
    </w:p>
    <w:p w14:paraId="18FDA66C" w14:textId="54EE16AE" w:rsidR="002A21B1" w:rsidRPr="002A21B1" w:rsidRDefault="002A21B1" w:rsidP="007F2C28">
      <w:pPr>
        <w:spacing w:after="0" w:line="360" w:lineRule="auto"/>
        <w:jc w:val="both"/>
        <w:rPr>
          <w:rFonts w:ascii="Times New Roman" w:eastAsia="Times New Roman" w:hAnsi="Times New Roman" w:cs="Times New Roman"/>
          <w:sz w:val="24"/>
          <w:szCs w:val="24"/>
          <w:lang w:val="bg-BG" w:eastAsia="bg-BG"/>
        </w:rPr>
      </w:pPr>
      <w:r w:rsidRPr="003C167C">
        <w:rPr>
          <w:rFonts w:ascii="Times New Roman" w:eastAsia="Times New Roman" w:hAnsi="Times New Roman" w:cs="Times New Roman"/>
          <w:b/>
          <w:sz w:val="24"/>
          <w:szCs w:val="24"/>
          <w:lang w:val="bg-BG" w:eastAsia="bg-BG"/>
        </w:rPr>
        <w:t>13.</w:t>
      </w:r>
      <w:r w:rsidR="00E64426" w:rsidRPr="003C167C">
        <w:rPr>
          <w:rFonts w:ascii="Times New Roman" w:eastAsia="Times New Roman" w:hAnsi="Times New Roman" w:cs="Times New Roman"/>
          <w:b/>
          <w:sz w:val="24"/>
          <w:szCs w:val="24"/>
          <w:lang w:val="bg-BG" w:eastAsia="bg-BG"/>
        </w:rPr>
        <w:t>2</w:t>
      </w:r>
      <w:r w:rsidRPr="003C167C">
        <w:rPr>
          <w:rFonts w:ascii="Times New Roman" w:eastAsia="Times New Roman" w:hAnsi="Times New Roman" w:cs="Times New Roman"/>
          <w:b/>
          <w:sz w:val="24"/>
          <w:szCs w:val="24"/>
          <w:lang w:val="bg-BG" w:eastAsia="bg-BG"/>
        </w:rPr>
        <w:t>.</w:t>
      </w:r>
      <w:r w:rsidRPr="002A21B1">
        <w:rPr>
          <w:rFonts w:ascii="Times New Roman" w:eastAsia="Times New Roman" w:hAnsi="Times New Roman" w:cs="Times New Roman"/>
          <w:sz w:val="24"/>
          <w:szCs w:val="24"/>
          <w:lang w:val="bg-BG" w:eastAsia="bg-BG"/>
        </w:rPr>
        <w:t xml:space="preserve"> Възстановяването на разходите се осъществява чрез първостепенния разпоредител с бюджет </w:t>
      </w:r>
      <w:r w:rsidRPr="00A442BE">
        <w:rPr>
          <w:rFonts w:ascii="Times New Roman" w:eastAsia="Times New Roman" w:hAnsi="Times New Roman" w:cs="Times New Roman"/>
          <w:sz w:val="24"/>
          <w:szCs w:val="24"/>
          <w:lang w:val="bg-BG" w:eastAsia="bg-BG"/>
        </w:rPr>
        <w:t>(</w:t>
      </w:r>
      <w:r w:rsidRPr="002A21B1">
        <w:rPr>
          <w:rFonts w:ascii="Times New Roman" w:eastAsia="Times New Roman" w:hAnsi="Times New Roman" w:cs="Times New Roman"/>
          <w:sz w:val="24"/>
          <w:szCs w:val="24"/>
          <w:lang w:val="bg-BG" w:eastAsia="bg-BG"/>
        </w:rPr>
        <w:t>ПРБ</w:t>
      </w:r>
      <w:r w:rsidRPr="00A442BE">
        <w:rPr>
          <w:rFonts w:ascii="Times New Roman" w:eastAsia="Times New Roman" w:hAnsi="Times New Roman" w:cs="Times New Roman"/>
          <w:sz w:val="24"/>
          <w:szCs w:val="24"/>
          <w:lang w:val="bg-BG" w:eastAsia="bg-BG"/>
        </w:rPr>
        <w:t>)</w:t>
      </w:r>
      <w:r w:rsidRPr="002A21B1">
        <w:rPr>
          <w:rFonts w:ascii="Times New Roman" w:eastAsia="Times New Roman" w:hAnsi="Times New Roman" w:cs="Times New Roman"/>
          <w:sz w:val="24"/>
          <w:szCs w:val="24"/>
          <w:lang w:val="bg-BG" w:eastAsia="bg-BG"/>
        </w:rPr>
        <w:t xml:space="preserve">. На общинските и държавните образователни институции разходите за рехабилитация се възстановяват чрез съответния ПРБ, обработил документите и одобрил заявките. За включените педагогически специалисти от ЧДГ и ЧУ се възстановяват разходите за рехабилитация чрез съответното РУО, обработило и одобрило заявката. </w:t>
      </w:r>
    </w:p>
    <w:p w14:paraId="6063B8E9" w14:textId="794D2903" w:rsidR="002A21B1" w:rsidRPr="002A21B1" w:rsidRDefault="002A21B1" w:rsidP="007F2C28">
      <w:pPr>
        <w:spacing w:after="0" w:line="360" w:lineRule="auto"/>
        <w:jc w:val="both"/>
        <w:rPr>
          <w:rFonts w:ascii="Times New Roman" w:eastAsia="Times New Roman" w:hAnsi="Times New Roman" w:cs="Times New Roman"/>
          <w:sz w:val="24"/>
          <w:szCs w:val="24"/>
          <w:lang w:val="bg-BG" w:eastAsia="bg-BG"/>
        </w:rPr>
      </w:pPr>
      <w:r w:rsidRPr="003C167C">
        <w:rPr>
          <w:rFonts w:ascii="Times New Roman" w:eastAsia="Times New Roman" w:hAnsi="Times New Roman" w:cs="Times New Roman"/>
          <w:b/>
          <w:bCs/>
          <w:sz w:val="24"/>
          <w:szCs w:val="24"/>
          <w:lang w:val="bg-BG" w:eastAsia="bg-BG"/>
        </w:rPr>
        <w:t>13</w:t>
      </w:r>
      <w:r w:rsidRPr="002A21B1">
        <w:rPr>
          <w:rFonts w:ascii="Times New Roman" w:eastAsia="Times New Roman" w:hAnsi="Times New Roman" w:cs="Times New Roman"/>
          <w:b/>
          <w:bCs/>
          <w:sz w:val="24"/>
          <w:szCs w:val="24"/>
          <w:lang w:val="bg-BG" w:eastAsia="bg-BG"/>
        </w:rPr>
        <w:t>.</w:t>
      </w:r>
      <w:r w:rsidR="00E64426" w:rsidRPr="003C167C">
        <w:rPr>
          <w:rFonts w:ascii="Times New Roman" w:eastAsia="Times New Roman" w:hAnsi="Times New Roman" w:cs="Times New Roman"/>
          <w:b/>
          <w:bCs/>
          <w:sz w:val="24"/>
          <w:szCs w:val="24"/>
          <w:lang w:val="bg-BG" w:eastAsia="bg-BG"/>
        </w:rPr>
        <w:t>4</w:t>
      </w:r>
      <w:r w:rsidRPr="002A21B1">
        <w:rPr>
          <w:rFonts w:ascii="Times New Roman" w:eastAsia="Times New Roman" w:hAnsi="Times New Roman" w:cs="Times New Roman"/>
          <w:b/>
          <w:bCs/>
          <w:sz w:val="24"/>
          <w:szCs w:val="24"/>
          <w:lang w:val="bg-BG" w:eastAsia="bg-BG"/>
        </w:rPr>
        <w:t>.</w:t>
      </w:r>
      <w:r w:rsidRPr="002A21B1">
        <w:rPr>
          <w:rFonts w:ascii="Times New Roman" w:eastAsia="Times New Roman" w:hAnsi="Times New Roman" w:cs="Times New Roman"/>
          <w:sz w:val="24"/>
          <w:szCs w:val="24"/>
          <w:lang w:val="bg-BG" w:eastAsia="bg-BG"/>
        </w:rPr>
        <w:t xml:space="preserve"> Когато общата сума на заявените за възстановяване средства по програмата достигне размера на определени</w:t>
      </w:r>
      <w:r w:rsidR="009635D2" w:rsidRPr="003C167C">
        <w:rPr>
          <w:rFonts w:ascii="Times New Roman" w:eastAsia="Times New Roman" w:hAnsi="Times New Roman" w:cs="Times New Roman"/>
          <w:sz w:val="24"/>
          <w:szCs w:val="24"/>
          <w:lang w:val="bg-BG" w:eastAsia="bg-BG"/>
        </w:rPr>
        <w:t>я размер на средствата за региона,</w:t>
      </w:r>
      <w:r w:rsidRPr="002A21B1">
        <w:rPr>
          <w:rFonts w:ascii="Times New Roman" w:eastAsia="Times New Roman" w:hAnsi="Times New Roman" w:cs="Times New Roman"/>
          <w:sz w:val="24"/>
          <w:szCs w:val="24"/>
          <w:lang w:val="bg-BG" w:eastAsia="bg-BG"/>
        </w:rPr>
        <w:t xml:space="preserve"> </w:t>
      </w:r>
      <w:r w:rsidR="009635D2" w:rsidRPr="003C167C">
        <w:rPr>
          <w:rFonts w:ascii="Times New Roman" w:eastAsia="Times New Roman" w:hAnsi="Times New Roman" w:cs="Times New Roman"/>
          <w:sz w:val="24"/>
          <w:szCs w:val="24"/>
          <w:lang w:val="bg-BG" w:eastAsia="bg-BG"/>
        </w:rPr>
        <w:t xml:space="preserve">РУО преустановява възможността за кандидатстване. При остатък </w:t>
      </w:r>
      <w:r w:rsidR="00F1146F">
        <w:rPr>
          <w:rFonts w:ascii="Times New Roman" w:eastAsia="Times New Roman" w:hAnsi="Times New Roman" w:cs="Times New Roman"/>
          <w:sz w:val="24"/>
          <w:szCs w:val="24"/>
          <w:lang w:val="bg-BG" w:eastAsia="bg-BG"/>
        </w:rPr>
        <w:t>от</w:t>
      </w:r>
      <w:r w:rsidR="009635D2" w:rsidRPr="003C167C">
        <w:rPr>
          <w:rFonts w:ascii="Times New Roman" w:eastAsia="Times New Roman" w:hAnsi="Times New Roman" w:cs="Times New Roman"/>
          <w:sz w:val="24"/>
          <w:szCs w:val="24"/>
          <w:lang w:val="bg-BG" w:eastAsia="bg-BG"/>
        </w:rPr>
        <w:t xml:space="preserve"> определените средствата за един регион същите могат да бъдат преразпределени по други региони с повече кандидати.</w:t>
      </w:r>
      <w:r w:rsidR="009635D2" w:rsidRPr="00A442BE">
        <w:rPr>
          <w:rFonts w:ascii="Times New Roman" w:hAnsi="Times New Roman" w:cs="Times New Roman"/>
          <w:sz w:val="24"/>
          <w:szCs w:val="24"/>
          <w:lang w:val="bg-BG"/>
        </w:rPr>
        <w:t xml:space="preserve"> </w:t>
      </w:r>
    </w:p>
    <w:p w14:paraId="6CB9A5C6" w14:textId="0E7DEDD9" w:rsidR="002A21B1" w:rsidRPr="002A21B1" w:rsidRDefault="002A21B1" w:rsidP="007F2C28">
      <w:pPr>
        <w:spacing w:after="0" w:line="360" w:lineRule="auto"/>
        <w:jc w:val="both"/>
        <w:rPr>
          <w:rFonts w:ascii="Times New Roman" w:eastAsia="Times New Roman" w:hAnsi="Times New Roman" w:cs="Times New Roman"/>
          <w:b/>
          <w:bCs/>
          <w:sz w:val="24"/>
          <w:szCs w:val="24"/>
          <w:lang w:val="bg-BG" w:eastAsia="bg-BG"/>
        </w:rPr>
      </w:pPr>
      <w:r w:rsidRPr="003C167C">
        <w:rPr>
          <w:rFonts w:ascii="Times New Roman" w:eastAsia="Times New Roman" w:hAnsi="Times New Roman" w:cs="Times New Roman"/>
          <w:b/>
          <w:bCs/>
          <w:sz w:val="24"/>
          <w:szCs w:val="24"/>
          <w:lang w:val="bg-BG" w:eastAsia="bg-BG"/>
        </w:rPr>
        <w:t>13.</w:t>
      </w:r>
      <w:r w:rsidR="00E64426" w:rsidRPr="003C167C">
        <w:rPr>
          <w:rFonts w:ascii="Times New Roman" w:eastAsia="Times New Roman" w:hAnsi="Times New Roman" w:cs="Times New Roman"/>
          <w:b/>
          <w:bCs/>
          <w:sz w:val="24"/>
          <w:szCs w:val="24"/>
          <w:lang w:val="bg-BG" w:eastAsia="bg-BG"/>
        </w:rPr>
        <w:t>5</w:t>
      </w:r>
      <w:r w:rsidRPr="003C167C">
        <w:rPr>
          <w:rFonts w:ascii="Times New Roman" w:eastAsia="Times New Roman" w:hAnsi="Times New Roman" w:cs="Times New Roman"/>
          <w:b/>
          <w:bCs/>
          <w:sz w:val="24"/>
          <w:szCs w:val="24"/>
          <w:lang w:val="bg-BG" w:eastAsia="bg-BG"/>
        </w:rPr>
        <w:t>.</w:t>
      </w:r>
      <w:r w:rsidRPr="002A21B1">
        <w:rPr>
          <w:rFonts w:ascii="Times New Roman" w:eastAsia="Times New Roman" w:hAnsi="Times New Roman" w:cs="Times New Roman"/>
          <w:b/>
          <w:bCs/>
          <w:sz w:val="24"/>
          <w:szCs w:val="24"/>
          <w:lang w:val="bg-BG" w:eastAsia="bg-BG"/>
        </w:rPr>
        <w:t xml:space="preserve"> </w:t>
      </w:r>
      <w:r w:rsidRPr="002A21B1">
        <w:rPr>
          <w:rFonts w:ascii="Times New Roman" w:eastAsia="Times New Roman" w:hAnsi="Times New Roman" w:cs="Times New Roman"/>
          <w:sz w:val="24"/>
          <w:szCs w:val="24"/>
          <w:lang w:val="bg-BG" w:eastAsia="bg-BG"/>
        </w:rPr>
        <w:t>Не се финансират разходи за:</w:t>
      </w:r>
    </w:p>
    <w:p w14:paraId="4B845A26" w14:textId="3C3ED210" w:rsidR="009635D2" w:rsidRPr="003C167C" w:rsidRDefault="009635D2"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профилактични прегледи, финансирани в рамките на задължителното здравно осигуряване; </w:t>
      </w:r>
    </w:p>
    <w:p w14:paraId="2F833208" w14:textId="7EA278FE" w:rsidR="009635D2" w:rsidRPr="003C167C" w:rsidRDefault="009635D2"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профилактични прегледи, проведени по изготвения списък на службите по трудова медицина на подлежащите специалисти, организирани и проведени от работодателите за своя сметка в избрано от него лечебно заведение или на основание КТД на общинско ниво; </w:t>
      </w:r>
    </w:p>
    <w:p w14:paraId="572328A8" w14:textId="4BC307A0" w:rsidR="009635D2" w:rsidRPr="003C167C" w:rsidRDefault="009635D2"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медицински прегледи, изследвания, рентгенови снимки и други материали, изискващи се за прием за рехабилитация; </w:t>
      </w:r>
    </w:p>
    <w:p w14:paraId="7ADBA75E" w14:textId="0E41C0F4" w:rsidR="009635D2" w:rsidRPr="003C167C" w:rsidRDefault="009635D2"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нощувки, рехабилитационни процедури и разходи за храна, които са за сметка на НОИ.</w:t>
      </w:r>
    </w:p>
    <w:p w14:paraId="0787841C" w14:textId="07C34BCE" w:rsidR="009F039D" w:rsidRPr="003C167C" w:rsidRDefault="00FD0A21"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b/>
          <w:bCs/>
          <w:sz w:val="24"/>
          <w:szCs w:val="24"/>
          <w:lang w:val="bg-BG"/>
        </w:rPr>
        <w:t>13.6.</w:t>
      </w:r>
      <w:r w:rsidRPr="003C167C">
        <w:rPr>
          <w:rFonts w:ascii="Times New Roman" w:hAnsi="Times New Roman" w:cs="Times New Roman"/>
          <w:sz w:val="24"/>
          <w:szCs w:val="24"/>
          <w:lang w:val="bg-BG"/>
        </w:rPr>
        <w:t xml:space="preserve"> </w:t>
      </w:r>
      <w:r w:rsidR="00DC44CB" w:rsidRPr="003C167C">
        <w:rPr>
          <w:rFonts w:ascii="Times New Roman" w:hAnsi="Times New Roman" w:cs="Times New Roman"/>
          <w:sz w:val="24"/>
          <w:szCs w:val="24"/>
          <w:lang w:val="bg-BG"/>
        </w:rPr>
        <w:t>Във всеки от трите модула по програмата п</w:t>
      </w:r>
      <w:r w:rsidR="009F039D" w:rsidRPr="003C167C">
        <w:rPr>
          <w:rFonts w:ascii="Times New Roman" w:hAnsi="Times New Roman" w:cs="Times New Roman"/>
          <w:sz w:val="24"/>
          <w:szCs w:val="24"/>
          <w:lang w:val="bg-BG"/>
        </w:rPr>
        <w:t xml:space="preserve">едагогически специалист може да участва само веднъж за 2024 г. Дейностите, за които се заявява възстановяване на разходи по програмата, трябва да са стартирали след датата на </w:t>
      </w:r>
      <w:r w:rsidR="00B57312">
        <w:rPr>
          <w:rFonts w:ascii="Times New Roman" w:hAnsi="Times New Roman" w:cs="Times New Roman"/>
          <w:sz w:val="24"/>
          <w:szCs w:val="24"/>
          <w:lang w:val="bg-BG"/>
        </w:rPr>
        <w:t>одобряването</w:t>
      </w:r>
      <w:r w:rsidR="009F039D" w:rsidRPr="003C167C">
        <w:rPr>
          <w:rFonts w:ascii="Times New Roman" w:hAnsi="Times New Roman" w:cs="Times New Roman"/>
          <w:sz w:val="24"/>
          <w:szCs w:val="24"/>
          <w:lang w:val="bg-BG"/>
        </w:rPr>
        <w:t xml:space="preserve"> на националната програма от Министерския съвет и не по-късно от 15.09.202</w:t>
      </w:r>
      <w:r w:rsidR="007C1A31">
        <w:rPr>
          <w:rFonts w:ascii="Times New Roman" w:hAnsi="Times New Roman" w:cs="Times New Roman"/>
          <w:sz w:val="24"/>
          <w:szCs w:val="24"/>
        </w:rPr>
        <w:t>4</w:t>
      </w:r>
      <w:r w:rsidR="009F039D" w:rsidRPr="003C167C">
        <w:rPr>
          <w:rFonts w:ascii="Times New Roman" w:hAnsi="Times New Roman" w:cs="Times New Roman"/>
          <w:sz w:val="24"/>
          <w:szCs w:val="24"/>
          <w:lang w:val="bg-BG"/>
        </w:rPr>
        <w:t xml:space="preserve"> г. </w:t>
      </w:r>
      <w:r w:rsidR="00DC44CB" w:rsidRPr="003C167C">
        <w:rPr>
          <w:rFonts w:ascii="Times New Roman" w:hAnsi="Times New Roman" w:cs="Times New Roman"/>
          <w:sz w:val="24"/>
          <w:szCs w:val="24"/>
          <w:lang w:val="bg-BG"/>
        </w:rPr>
        <w:t xml:space="preserve">за </w:t>
      </w:r>
      <w:r w:rsidR="005E0C66">
        <w:rPr>
          <w:rFonts w:ascii="Times New Roman" w:hAnsi="Times New Roman" w:cs="Times New Roman"/>
          <w:sz w:val="24"/>
          <w:szCs w:val="24"/>
          <w:lang w:val="bg-BG"/>
        </w:rPr>
        <w:t>М</w:t>
      </w:r>
      <w:r w:rsidR="00DC44CB" w:rsidRPr="003C167C">
        <w:rPr>
          <w:rFonts w:ascii="Times New Roman" w:hAnsi="Times New Roman" w:cs="Times New Roman"/>
          <w:sz w:val="24"/>
          <w:szCs w:val="24"/>
          <w:lang w:val="bg-BG"/>
        </w:rPr>
        <w:t>одул 1 и Модул 2</w:t>
      </w:r>
      <w:r w:rsidR="005E0C66">
        <w:rPr>
          <w:rFonts w:ascii="Times New Roman" w:hAnsi="Times New Roman" w:cs="Times New Roman"/>
          <w:sz w:val="24"/>
          <w:szCs w:val="24"/>
          <w:lang w:val="bg-BG"/>
        </w:rPr>
        <w:t>.</w:t>
      </w:r>
      <w:r w:rsidR="00DC44CB" w:rsidRPr="003C167C">
        <w:rPr>
          <w:rFonts w:ascii="Times New Roman" w:hAnsi="Times New Roman" w:cs="Times New Roman"/>
          <w:sz w:val="24"/>
          <w:szCs w:val="24"/>
          <w:lang w:val="bg-BG"/>
        </w:rPr>
        <w:t xml:space="preserve"> </w:t>
      </w:r>
    </w:p>
    <w:p w14:paraId="2366CAA1" w14:textId="3DE68628" w:rsidR="00E4025C" w:rsidRPr="003C167C" w:rsidRDefault="00640446" w:rsidP="007F2C28">
      <w:pPr>
        <w:spacing w:after="0" w:line="360" w:lineRule="auto"/>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МОДУЛ</w:t>
      </w:r>
      <w:r w:rsidR="00E4025C" w:rsidRPr="003C167C">
        <w:rPr>
          <w:rFonts w:ascii="Times New Roman" w:hAnsi="Times New Roman" w:cs="Times New Roman"/>
          <w:b/>
          <w:bCs/>
          <w:sz w:val="24"/>
          <w:szCs w:val="24"/>
          <w:lang w:val="bg-BG"/>
        </w:rPr>
        <w:t xml:space="preserve"> 1</w:t>
      </w:r>
    </w:p>
    <w:p w14:paraId="39785A88" w14:textId="62EB9FFD" w:rsidR="00E4025C" w:rsidRPr="003C167C" w:rsidRDefault="00E4025C"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Всеки педагогически специалист в държавни и общински детски градини и училища, ЦПЛР, РЦПППО, НДД, ДЛЦ може да заяви желание за участие в дейностите по Модул 1 „Профилактика на педагогическите специалисти“ индивидуално чрез подаване на декларация </w:t>
      </w:r>
      <w:r w:rsidR="00EC5042" w:rsidRPr="003C167C">
        <w:rPr>
          <w:rFonts w:ascii="Times New Roman" w:hAnsi="Times New Roman" w:cs="Times New Roman"/>
          <w:sz w:val="24"/>
          <w:szCs w:val="24"/>
          <w:lang w:val="bg-BG"/>
        </w:rPr>
        <w:t>до директора на съответната образователна институция</w:t>
      </w:r>
      <w:r w:rsidRPr="003C167C">
        <w:rPr>
          <w:rFonts w:ascii="Times New Roman" w:hAnsi="Times New Roman" w:cs="Times New Roman"/>
          <w:sz w:val="24"/>
          <w:szCs w:val="24"/>
          <w:lang w:val="bg-BG"/>
        </w:rPr>
        <w:t>. Към декларацията се прилага разходооправдателен документ за проведен профилактичен преглед и/или консултация, и/или диагностична процедура, и/или изследване извън осигурените в рамките на задължителното здравно осигуряване.</w:t>
      </w:r>
    </w:p>
    <w:p w14:paraId="65C2C831" w14:textId="686716D2" w:rsidR="00EC5042" w:rsidRPr="003C167C" w:rsidRDefault="00E4025C"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lastRenderedPageBreak/>
        <w:t xml:space="preserve">Допустимо е директорите на държавните и общинските училища и ДГ, на ЦПЛР, РЦПППО, НДД и ДЛЦ да сключат договор с медицински център за провеждането на профилактични прегледи на лицата по утвърден от тях списък или да определят друг ред за осъществяване на профилактичните прегледи, като </w:t>
      </w:r>
      <w:r w:rsidR="00DF2426">
        <w:rPr>
          <w:rFonts w:ascii="Times New Roman" w:hAnsi="Times New Roman" w:cs="Times New Roman"/>
          <w:sz w:val="24"/>
          <w:szCs w:val="24"/>
          <w:lang w:val="bg-BG"/>
        </w:rPr>
        <w:t xml:space="preserve">за </w:t>
      </w:r>
      <w:r w:rsidRPr="003C167C">
        <w:rPr>
          <w:rFonts w:ascii="Times New Roman" w:hAnsi="Times New Roman" w:cs="Times New Roman"/>
          <w:sz w:val="24"/>
          <w:szCs w:val="24"/>
          <w:lang w:val="bg-BG"/>
        </w:rPr>
        <w:t>всеки педагогически специалист от списъка се прилага общия</w:t>
      </w:r>
      <w:r w:rsidR="00D6070F">
        <w:rPr>
          <w:rFonts w:ascii="Times New Roman" w:hAnsi="Times New Roman" w:cs="Times New Roman"/>
          <w:sz w:val="24"/>
          <w:szCs w:val="24"/>
          <w:lang w:val="bg-BG"/>
        </w:rPr>
        <w:t>т</w:t>
      </w:r>
      <w:r w:rsidRPr="003C167C">
        <w:rPr>
          <w:rFonts w:ascii="Times New Roman" w:hAnsi="Times New Roman" w:cs="Times New Roman"/>
          <w:sz w:val="24"/>
          <w:szCs w:val="24"/>
          <w:lang w:val="bg-BG"/>
        </w:rPr>
        <w:t xml:space="preserve"> списък на включените педагогически специалисти и общия</w:t>
      </w:r>
      <w:r w:rsidR="00D6070F">
        <w:rPr>
          <w:rFonts w:ascii="Times New Roman" w:hAnsi="Times New Roman" w:cs="Times New Roman"/>
          <w:sz w:val="24"/>
          <w:szCs w:val="24"/>
          <w:lang w:val="bg-BG"/>
        </w:rPr>
        <w:t>т</w:t>
      </w:r>
      <w:r w:rsidRPr="003C167C">
        <w:rPr>
          <w:rFonts w:ascii="Times New Roman" w:hAnsi="Times New Roman" w:cs="Times New Roman"/>
          <w:sz w:val="24"/>
          <w:szCs w:val="24"/>
          <w:lang w:val="bg-BG"/>
        </w:rPr>
        <w:t xml:space="preserve"> разходооправдателен документ.</w:t>
      </w:r>
    </w:p>
    <w:p w14:paraId="25F2330D" w14:textId="43D1501F" w:rsidR="00EC5042" w:rsidRPr="003C167C" w:rsidRDefault="00EC5042"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Представя се обобщена заявка за възстановяване на разходи по Модул 1 и 2 до </w:t>
      </w:r>
      <w:r w:rsidR="003B18DB">
        <w:rPr>
          <w:rFonts w:ascii="Times New Roman" w:hAnsi="Times New Roman" w:cs="Times New Roman"/>
          <w:sz w:val="24"/>
          <w:szCs w:val="24"/>
          <w:lang w:val="bg-BG"/>
        </w:rPr>
        <w:t>н</w:t>
      </w:r>
      <w:r w:rsidRPr="003C167C">
        <w:rPr>
          <w:rFonts w:ascii="Times New Roman" w:hAnsi="Times New Roman" w:cs="Times New Roman"/>
          <w:sz w:val="24"/>
          <w:szCs w:val="24"/>
          <w:lang w:val="bg-BG"/>
        </w:rPr>
        <w:t xml:space="preserve">ачалника на съответното РУО. </w:t>
      </w:r>
      <w:r w:rsidR="00FD0A21" w:rsidRPr="003C167C">
        <w:rPr>
          <w:rFonts w:ascii="Times New Roman" w:hAnsi="Times New Roman" w:cs="Times New Roman"/>
          <w:sz w:val="24"/>
          <w:szCs w:val="24"/>
          <w:lang w:val="bg-BG"/>
        </w:rPr>
        <w:t>Срок за кандидатстване пред РУО: 30.09.2024 г.</w:t>
      </w:r>
    </w:p>
    <w:p w14:paraId="41A666DA" w14:textId="308E0F24" w:rsidR="00EC5042" w:rsidRPr="003C167C" w:rsidRDefault="00EC5042"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Представят се обобщени списъци за региона към МОН за финансиране.</w:t>
      </w:r>
    </w:p>
    <w:p w14:paraId="54E7B5AA" w14:textId="28BE1F3B" w:rsidR="00FD0A21" w:rsidRPr="003C167C" w:rsidRDefault="00FD0A21"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Началник</w:t>
      </w:r>
      <w:r w:rsidR="0089432F" w:rsidRPr="003C167C">
        <w:rPr>
          <w:rFonts w:ascii="Times New Roman" w:hAnsi="Times New Roman" w:cs="Times New Roman"/>
          <w:sz w:val="24"/>
          <w:szCs w:val="24"/>
          <w:lang w:val="bg-BG"/>
        </w:rPr>
        <w:t xml:space="preserve">ът </w:t>
      </w:r>
      <w:r w:rsidRPr="003C167C">
        <w:rPr>
          <w:rFonts w:ascii="Times New Roman" w:hAnsi="Times New Roman" w:cs="Times New Roman"/>
          <w:sz w:val="24"/>
          <w:szCs w:val="24"/>
          <w:lang w:val="bg-BG"/>
        </w:rPr>
        <w:t xml:space="preserve">на съответното РУО в срок до </w:t>
      </w:r>
      <w:r w:rsidR="000E0A31" w:rsidRPr="003C167C">
        <w:rPr>
          <w:rFonts w:ascii="Times New Roman" w:hAnsi="Times New Roman" w:cs="Times New Roman"/>
          <w:sz w:val="24"/>
          <w:szCs w:val="24"/>
          <w:lang w:val="bg-BG"/>
        </w:rPr>
        <w:t>05.</w:t>
      </w:r>
      <w:r w:rsidRPr="003C167C">
        <w:rPr>
          <w:rFonts w:ascii="Times New Roman" w:hAnsi="Times New Roman" w:cs="Times New Roman"/>
          <w:sz w:val="24"/>
          <w:szCs w:val="24"/>
          <w:lang w:val="bg-BG"/>
        </w:rPr>
        <w:t>10.2024 г. представя на ръководителя на националната програма обобщени списъци за региона за финансиране.</w:t>
      </w:r>
    </w:p>
    <w:p w14:paraId="37BD2460" w14:textId="0395D934" w:rsidR="00E4025C" w:rsidRPr="003C167C" w:rsidRDefault="00640446" w:rsidP="007F2C28">
      <w:pPr>
        <w:spacing w:after="0" w:line="360" w:lineRule="auto"/>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МОДУЛ</w:t>
      </w:r>
      <w:r w:rsidR="00E4025C" w:rsidRPr="003C167C">
        <w:rPr>
          <w:rFonts w:ascii="Times New Roman" w:hAnsi="Times New Roman" w:cs="Times New Roman"/>
          <w:b/>
          <w:bCs/>
          <w:sz w:val="24"/>
          <w:szCs w:val="24"/>
          <w:lang w:val="bg-BG"/>
        </w:rPr>
        <w:t xml:space="preserve"> 2</w:t>
      </w:r>
    </w:p>
    <w:p w14:paraId="6E294A6B" w14:textId="02EDEC26" w:rsidR="00E4025C" w:rsidRPr="003C167C" w:rsidRDefault="00E4025C"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Всеки педагогически специалист може да заяви желание за участие в дейностите по Модул 2 „Рехабилитация на педагогическите специалисти“ индивидуално чрез подаване на декларация до </w:t>
      </w:r>
      <w:r w:rsidR="00B52791" w:rsidRPr="003C167C">
        <w:rPr>
          <w:rFonts w:ascii="Times New Roman" w:hAnsi="Times New Roman" w:cs="Times New Roman"/>
          <w:sz w:val="24"/>
          <w:szCs w:val="24"/>
          <w:lang w:val="bg-BG"/>
        </w:rPr>
        <w:t>директора на образователната институция</w:t>
      </w:r>
      <w:r w:rsidR="00FD0A21" w:rsidRPr="003C167C">
        <w:rPr>
          <w:rFonts w:ascii="Times New Roman" w:hAnsi="Times New Roman" w:cs="Times New Roman"/>
          <w:sz w:val="24"/>
          <w:szCs w:val="24"/>
          <w:lang w:val="bg-BG"/>
        </w:rPr>
        <w:t xml:space="preserve">. </w:t>
      </w:r>
      <w:r w:rsidRPr="003C167C">
        <w:rPr>
          <w:rFonts w:ascii="Times New Roman" w:hAnsi="Times New Roman" w:cs="Times New Roman"/>
          <w:sz w:val="24"/>
          <w:szCs w:val="24"/>
          <w:lang w:val="bg-BG"/>
        </w:rPr>
        <w:t>Педагогическите специалисти от ДГ, ЦПЛР, РЦПППО, НДД и ДЛЦ</w:t>
      </w:r>
      <w:r w:rsidR="0045587D" w:rsidRPr="003C167C">
        <w:rPr>
          <w:rFonts w:ascii="Times New Roman" w:hAnsi="Times New Roman" w:cs="Times New Roman"/>
          <w:sz w:val="24"/>
          <w:szCs w:val="24"/>
          <w:lang w:val="bg-BG"/>
        </w:rPr>
        <w:t>,</w:t>
      </w:r>
      <w:r w:rsidRPr="003C167C">
        <w:rPr>
          <w:rFonts w:ascii="Times New Roman" w:hAnsi="Times New Roman" w:cs="Times New Roman"/>
          <w:sz w:val="24"/>
          <w:szCs w:val="24"/>
          <w:lang w:val="bg-BG"/>
        </w:rPr>
        <w:t xml:space="preserve"> ЧДГ и ЧУ подават декларация </w:t>
      </w:r>
      <w:r w:rsidR="00FD0A21" w:rsidRPr="003C167C">
        <w:rPr>
          <w:rFonts w:ascii="Times New Roman" w:hAnsi="Times New Roman" w:cs="Times New Roman"/>
          <w:sz w:val="24"/>
          <w:szCs w:val="24"/>
          <w:lang w:val="bg-BG"/>
        </w:rPr>
        <w:t xml:space="preserve">до началника на съответното РУО. </w:t>
      </w:r>
      <w:r w:rsidRPr="003C167C">
        <w:rPr>
          <w:rFonts w:ascii="Times New Roman" w:hAnsi="Times New Roman" w:cs="Times New Roman"/>
          <w:sz w:val="24"/>
          <w:szCs w:val="24"/>
          <w:lang w:val="bg-BG"/>
        </w:rPr>
        <w:t xml:space="preserve"> Към декларацията се прилагат следните документи: </w:t>
      </w:r>
    </w:p>
    <w:p w14:paraId="4118E47B" w14:textId="7C9A799E" w:rsidR="00E4025C" w:rsidRPr="003C167C" w:rsidRDefault="00E4025C"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медицинско направление от личен или лекуващ лекар за рехабилитация; </w:t>
      </w:r>
    </w:p>
    <w:p w14:paraId="73021507" w14:textId="187DDCC0" w:rsidR="00E4025C" w:rsidRPr="003C167C" w:rsidRDefault="00E4025C"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удостоверение или протокол за рехабилитация, резултат от приложеното медицинско направление; </w:t>
      </w:r>
    </w:p>
    <w:p w14:paraId="31ED9F49" w14:textId="421E91C6" w:rsidR="00E4025C" w:rsidRPr="003C167C" w:rsidRDefault="00E4025C" w:rsidP="007F2C28">
      <w:pPr>
        <w:pStyle w:val="ListParagraph"/>
        <w:numPr>
          <w:ilvl w:val="0"/>
          <w:numId w:val="23"/>
        </w:numPr>
        <w:spacing w:after="0" w:line="360" w:lineRule="auto"/>
        <w:ind w:left="284" w:hanging="142"/>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разходооправдателен документ за проведена рехабилитация.</w:t>
      </w:r>
    </w:p>
    <w:p w14:paraId="374C1AC4" w14:textId="3E0B2072" w:rsidR="00FD0A21" w:rsidRPr="00A442BE" w:rsidRDefault="00FD0A21" w:rsidP="00E8350A">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Представя се обобщена заявка за възстановяване на разходи по Модул 1 и 2 до </w:t>
      </w:r>
      <w:r w:rsidR="007142D4">
        <w:rPr>
          <w:rFonts w:ascii="Times New Roman" w:hAnsi="Times New Roman" w:cs="Times New Roman"/>
          <w:sz w:val="24"/>
          <w:szCs w:val="24"/>
          <w:lang w:val="bg-BG"/>
        </w:rPr>
        <w:t>н</w:t>
      </w:r>
      <w:r w:rsidRPr="003C167C">
        <w:rPr>
          <w:rFonts w:ascii="Times New Roman" w:hAnsi="Times New Roman" w:cs="Times New Roman"/>
          <w:sz w:val="24"/>
          <w:szCs w:val="24"/>
          <w:lang w:val="bg-BG"/>
        </w:rPr>
        <w:t>ачалника на съответното РУО.  Срок за кандидатстване пред РУО: 30.09.2024 г.</w:t>
      </w:r>
      <w:r w:rsidRPr="00A442BE">
        <w:rPr>
          <w:rFonts w:ascii="Times New Roman" w:hAnsi="Times New Roman" w:cs="Times New Roman"/>
          <w:sz w:val="24"/>
          <w:szCs w:val="24"/>
          <w:lang w:val="bg-BG"/>
        </w:rPr>
        <w:t xml:space="preserve"> </w:t>
      </w:r>
    </w:p>
    <w:p w14:paraId="4BCF3C6F" w14:textId="77CF625E" w:rsidR="0045587D" w:rsidRPr="003C167C" w:rsidRDefault="00FD0A21" w:rsidP="00E8350A">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Началникът на РУО в срок до </w:t>
      </w:r>
      <w:r w:rsidR="000E0A31" w:rsidRPr="003C167C">
        <w:rPr>
          <w:rFonts w:ascii="Times New Roman" w:hAnsi="Times New Roman" w:cs="Times New Roman"/>
          <w:sz w:val="24"/>
          <w:szCs w:val="24"/>
          <w:lang w:val="bg-BG"/>
        </w:rPr>
        <w:t>05</w:t>
      </w:r>
      <w:r w:rsidRPr="003C167C">
        <w:rPr>
          <w:rFonts w:ascii="Times New Roman" w:hAnsi="Times New Roman" w:cs="Times New Roman"/>
          <w:sz w:val="24"/>
          <w:szCs w:val="24"/>
          <w:lang w:val="bg-BG"/>
        </w:rPr>
        <w:t>.10.202</w:t>
      </w:r>
      <w:r w:rsidR="000E0A31" w:rsidRPr="003C167C">
        <w:rPr>
          <w:rFonts w:ascii="Times New Roman" w:hAnsi="Times New Roman" w:cs="Times New Roman"/>
          <w:sz w:val="24"/>
          <w:szCs w:val="24"/>
          <w:lang w:val="bg-BG"/>
        </w:rPr>
        <w:t xml:space="preserve">4 г. </w:t>
      </w:r>
      <w:r w:rsidRPr="003C167C">
        <w:rPr>
          <w:rFonts w:ascii="Times New Roman" w:hAnsi="Times New Roman" w:cs="Times New Roman"/>
          <w:sz w:val="24"/>
          <w:szCs w:val="24"/>
          <w:lang w:val="bg-BG"/>
        </w:rPr>
        <w:t xml:space="preserve">представя на ръководителя на националната програма обобщени списъци за региона за финансиране. </w:t>
      </w:r>
    </w:p>
    <w:p w14:paraId="3C28E5AF" w14:textId="1CCEFD11" w:rsidR="00E4025C" w:rsidRPr="003C167C" w:rsidRDefault="00640446" w:rsidP="007F2C28">
      <w:pPr>
        <w:spacing w:after="0" w:line="360" w:lineRule="auto"/>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МОДУЛ</w:t>
      </w:r>
      <w:r w:rsidR="00E4025C" w:rsidRPr="003C167C">
        <w:rPr>
          <w:rFonts w:ascii="Times New Roman" w:hAnsi="Times New Roman" w:cs="Times New Roman"/>
          <w:b/>
          <w:bCs/>
          <w:sz w:val="24"/>
          <w:szCs w:val="24"/>
          <w:lang w:val="bg-BG"/>
        </w:rPr>
        <w:t xml:space="preserve"> 3</w:t>
      </w:r>
    </w:p>
    <w:p w14:paraId="6CA35FEF" w14:textId="39340228" w:rsidR="00EC5042" w:rsidRPr="003C167C" w:rsidRDefault="00EC5042"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До електронния портал ще бъде осигурен достъп за педагогическите специалисти от всички възрастови групи, които </w:t>
      </w:r>
      <w:r w:rsidR="000E0A31" w:rsidRPr="003C167C">
        <w:rPr>
          <w:rFonts w:ascii="Times New Roman" w:hAnsi="Times New Roman" w:cs="Times New Roman"/>
          <w:sz w:val="24"/>
          <w:szCs w:val="24"/>
          <w:lang w:val="bg-BG"/>
        </w:rPr>
        <w:t xml:space="preserve">са заети в системата на предучилищното и училищното образование. </w:t>
      </w:r>
      <w:r w:rsidRPr="003C167C">
        <w:rPr>
          <w:rFonts w:ascii="Times New Roman" w:hAnsi="Times New Roman" w:cs="Times New Roman"/>
          <w:sz w:val="24"/>
          <w:szCs w:val="24"/>
          <w:lang w:val="bg-BG"/>
        </w:rPr>
        <w:t xml:space="preserve">Приоритет ще бъде даден на специалисти с професионален стаж по специалността над 3 години. </w:t>
      </w:r>
    </w:p>
    <w:p w14:paraId="1D4AE352" w14:textId="6E6E4F47" w:rsidR="00E4025C" w:rsidRPr="003C167C" w:rsidRDefault="00EC5042" w:rsidP="00E8350A">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b/>
          <w:bCs/>
          <w:sz w:val="24"/>
          <w:szCs w:val="24"/>
          <w:lang w:val="bg-BG"/>
        </w:rPr>
        <w:t>Срок за кандидатстване чрез електронния портал:</w:t>
      </w:r>
      <w:r w:rsidRPr="003C167C">
        <w:rPr>
          <w:rFonts w:ascii="Times New Roman" w:hAnsi="Times New Roman" w:cs="Times New Roman"/>
          <w:sz w:val="24"/>
          <w:szCs w:val="24"/>
          <w:lang w:val="bg-BG"/>
        </w:rPr>
        <w:t xml:space="preserve"> за целия период на </w:t>
      </w:r>
      <w:r w:rsidR="00927D82">
        <w:rPr>
          <w:rFonts w:ascii="Times New Roman" w:hAnsi="Times New Roman" w:cs="Times New Roman"/>
          <w:sz w:val="24"/>
          <w:szCs w:val="24"/>
          <w:lang w:val="bg-BG"/>
        </w:rPr>
        <w:t>п</w:t>
      </w:r>
      <w:r w:rsidRPr="003C167C">
        <w:rPr>
          <w:rFonts w:ascii="Times New Roman" w:hAnsi="Times New Roman" w:cs="Times New Roman"/>
          <w:sz w:val="24"/>
          <w:szCs w:val="24"/>
          <w:lang w:val="bg-BG"/>
        </w:rPr>
        <w:t>рограмата</w:t>
      </w:r>
      <w:r w:rsidR="000548A6">
        <w:rPr>
          <w:rFonts w:ascii="Times New Roman" w:hAnsi="Times New Roman" w:cs="Times New Roman"/>
          <w:sz w:val="24"/>
          <w:szCs w:val="24"/>
          <w:lang w:val="bg-BG"/>
        </w:rPr>
        <w:t>.</w:t>
      </w:r>
    </w:p>
    <w:p w14:paraId="7A96F602" w14:textId="77777777" w:rsidR="00EC5042" w:rsidRDefault="00EC5042" w:rsidP="00E8350A">
      <w:pPr>
        <w:spacing w:after="0" w:line="360" w:lineRule="auto"/>
        <w:jc w:val="both"/>
        <w:rPr>
          <w:rFonts w:ascii="Times New Roman" w:hAnsi="Times New Roman" w:cs="Times New Roman"/>
          <w:sz w:val="24"/>
          <w:szCs w:val="24"/>
          <w:lang w:val="bg-BG"/>
        </w:rPr>
      </w:pPr>
    </w:p>
    <w:p w14:paraId="74018103" w14:textId="77777777" w:rsidR="00933E94" w:rsidRDefault="00933E94" w:rsidP="00E8350A">
      <w:pPr>
        <w:spacing w:after="0" w:line="360" w:lineRule="auto"/>
        <w:jc w:val="both"/>
        <w:rPr>
          <w:rFonts w:ascii="Times New Roman" w:hAnsi="Times New Roman" w:cs="Times New Roman"/>
          <w:sz w:val="24"/>
          <w:szCs w:val="24"/>
          <w:lang w:val="bg-BG"/>
        </w:rPr>
      </w:pPr>
    </w:p>
    <w:p w14:paraId="5C2239E4" w14:textId="77777777" w:rsidR="00933E94" w:rsidRPr="003C167C" w:rsidRDefault="00933E94" w:rsidP="00E8350A">
      <w:pPr>
        <w:spacing w:after="0" w:line="360" w:lineRule="auto"/>
        <w:jc w:val="both"/>
        <w:rPr>
          <w:rFonts w:ascii="Times New Roman" w:hAnsi="Times New Roman" w:cs="Times New Roman"/>
          <w:sz w:val="24"/>
          <w:szCs w:val="24"/>
          <w:lang w:val="bg-BG"/>
        </w:rPr>
      </w:pPr>
    </w:p>
    <w:p w14:paraId="7E4C8B45" w14:textId="60D7FE74" w:rsidR="00785EAC" w:rsidRPr="003C167C" w:rsidRDefault="00A517BF" w:rsidP="007F2C28">
      <w:pPr>
        <w:pStyle w:val="ListParagraph"/>
        <w:numPr>
          <w:ilvl w:val="0"/>
          <w:numId w:val="16"/>
        </w:numPr>
        <w:spacing w:after="0" w:line="360" w:lineRule="auto"/>
        <w:ind w:left="0"/>
        <w:contextualSpacing w:val="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lastRenderedPageBreak/>
        <w:t>ПРОЦЕДУРА ЗА РАЗГЛЕЖДАНЕ И ОДОБРЕНИЕ НА ПРОЕКТНИТЕ ПРЕДЛОЖЕНИЯ</w:t>
      </w:r>
    </w:p>
    <w:p w14:paraId="07DAB4A4" w14:textId="1B8874D9" w:rsidR="000E0A31" w:rsidRPr="003C167C" w:rsidRDefault="000E0A31" w:rsidP="00E8350A">
      <w:pPr>
        <w:tabs>
          <w:tab w:val="left" w:pos="360"/>
        </w:tabs>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Директорът на всяка образователна институция след проверка на приложените документи кандидатства пред РУО по Модул 1 и/или Модул 2 в срок до 30.09.2024 г.</w:t>
      </w:r>
    </w:p>
    <w:p w14:paraId="6D3EA933" w14:textId="17FA326D" w:rsidR="00EC5042" w:rsidRPr="003C167C" w:rsidRDefault="00EC5042"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РУО обо</w:t>
      </w:r>
      <w:r w:rsidR="0079744B" w:rsidRPr="003C167C">
        <w:rPr>
          <w:rFonts w:ascii="Times New Roman" w:hAnsi="Times New Roman" w:cs="Times New Roman"/>
          <w:sz w:val="24"/>
          <w:szCs w:val="24"/>
          <w:lang w:val="bg-BG"/>
        </w:rPr>
        <w:t>б</w:t>
      </w:r>
      <w:r w:rsidRPr="003C167C">
        <w:rPr>
          <w:rFonts w:ascii="Times New Roman" w:hAnsi="Times New Roman" w:cs="Times New Roman"/>
          <w:sz w:val="24"/>
          <w:szCs w:val="24"/>
          <w:lang w:val="bg-BG"/>
        </w:rPr>
        <w:t xml:space="preserve">щава списъците за всеки модул и при изпълнение на целевите стойности за брой включени педагогически специалисти за даден модул преустановява приема на заявки от образователните институции </w:t>
      </w:r>
      <w:r w:rsidR="00B319B5">
        <w:rPr>
          <w:rFonts w:ascii="Times New Roman" w:hAnsi="Times New Roman" w:cs="Times New Roman"/>
          <w:sz w:val="24"/>
          <w:szCs w:val="24"/>
          <w:lang w:val="bg-BG"/>
        </w:rPr>
        <w:t>–</w:t>
      </w:r>
      <w:r w:rsidRPr="003C167C">
        <w:rPr>
          <w:rFonts w:ascii="Times New Roman" w:hAnsi="Times New Roman" w:cs="Times New Roman"/>
          <w:sz w:val="24"/>
          <w:szCs w:val="24"/>
          <w:lang w:val="bg-BG"/>
        </w:rPr>
        <w:t xml:space="preserve"> </w:t>
      </w:r>
      <w:r w:rsidR="00B319B5">
        <w:rPr>
          <w:rFonts w:ascii="Times New Roman" w:hAnsi="Times New Roman" w:cs="Times New Roman"/>
          <w:sz w:val="24"/>
          <w:szCs w:val="24"/>
          <w:lang w:val="bg-BG"/>
        </w:rPr>
        <w:t xml:space="preserve">в </w:t>
      </w:r>
      <w:r w:rsidRPr="003C167C">
        <w:rPr>
          <w:rFonts w:ascii="Times New Roman" w:hAnsi="Times New Roman" w:cs="Times New Roman"/>
          <w:sz w:val="24"/>
          <w:szCs w:val="24"/>
          <w:lang w:val="bg-BG"/>
        </w:rPr>
        <w:t xml:space="preserve">срок до 05.10.2024 г. изпраща </w:t>
      </w:r>
      <w:r w:rsidR="002C4F02">
        <w:rPr>
          <w:rFonts w:ascii="Times New Roman" w:hAnsi="Times New Roman" w:cs="Times New Roman"/>
          <w:sz w:val="24"/>
          <w:szCs w:val="24"/>
          <w:lang w:val="bg-BG"/>
        </w:rPr>
        <w:t xml:space="preserve">списъците </w:t>
      </w:r>
      <w:r w:rsidRPr="003C167C">
        <w:rPr>
          <w:rFonts w:ascii="Times New Roman" w:hAnsi="Times New Roman" w:cs="Times New Roman"/>
          <w:sz w:val="24"/>
          <w:szCs w:val="24"/>
          <w:lang w:val="bg-BG"/>
        </w:rPr>
        <w:t>към МОН.</w:t>
      </w:r>
    </w:p>
    <w:p w14:paraId="17EDE850" w14:textId="23779428" w:rsidR="00EC5042" w:rsidRPr="003C167C" w:rsidRDefault="00EC5042"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 xml:space="preserve">Всеки педагогически специалист може да се включи в Модул 3 чрез електронен портал за управление на стреса чрез регистрация в системата със служебен акаунт на педагогически специалист. </w:t>
      </w:r>
    </w:p>
    <w:p w14:paraId="70C4F1A9" w14:textId="754B0956" w:rsidR="00383228" w:rsidRPr="003C167C" w:rsidRDefault="007C16DB" w:rsidP="007F2C28">
      <w:pPr>
        <w:spacing w:after="0" w:line="360" w:lineRule="auto"/>
        <w:jc w:val="both"/>
        <w:rPr>
          <w:rFonts w:ascii="Times New Roman" w:hAnsi="Times New Roman" w:cs="Times New Roman"/>
          <w:sz w:val="24"/>
          <w:szCs w:val="24"/>
          <w:lang w:val="bg-BG"/>
        </w:rPr>
      </w:pPr>
      <w:r w:rsidRPr="003C167C">
        <w:rPr>
          <w:rFonts w:ascii="Times New Roman" w:hAnsi="Times New Roman" w:cs="Times New Roman"/>
          <w:sz w:val="24"/>
          <w:szCs w:val="24"/>
          <w:lang w:val="bg-BG"/>
        </w:rPr>
        <w:t>За организиране и координиране на дейностите по разглеждане, одобряване, контрол и наблюдение на програмата се създава комисия</w:t>
      </w:r>
      <w:r w:rsidR="000E0A31" w:rsidRPr="003C167C">
        <w:rPr>
          <w:rFonts w:ascii="Times New Roman" w:hAnsi="Times New Roman" w:cs="Times New Roman"/>
          <w:sz w:val="24"/>
          <w:szCs w:val="24"/>
          <w:lang w:val="bg-BG"/>
        </w:rPr>
        <w:t xml:space="preserve"> на институционално, регионално и национално ниво на приемане на документи. </w:t>
      </w:r>
      <w:r w:rsidRPr="003C167C">
        <w:rPr>
          <w:rFonts w:ascii="Times New Roman" w:hAnsi="Times New Roman" w:cs="Times New Roman"/>
          <w:sz w:val="24"/>
          <w:szCs w:val="24"/>
          <w:lang w:val="bg-BG"/>
        </w:rPr>
        <w:t xml:space="preserve">Комисията </w:t>
      </w:r>
      <w:r w:rsidR="000E0A31" w:rsidRPr="003C167C">
        <w:rPr>
          <w:rFonts w:ascii="Times New Roman" w:hAnsi="Times New Roman" w:cs="Times New Roman"/>
          <w:sz w:val="24"/>
          <w:szCs w:val="24"/>
          <w:lang w:val="bg-BG"/>
        </w:rPr>
        <w:t xml:space="preserve">в МОН </w:t>
      </w:r>
      <w:r w:rsidRPr="003C167C">
        <w:rPr>
          <w:rFonts w:ascii="Times New Roman" w:hAnsi="Times New Roman" w:cs="Times New Roman"/>
          <w:sz w:val="24"/>
          <w:szCs w:val="24"/>
          <w:lang w:val="bg-BG"/>
        </w:rPr>
        <w:t>проверява и обобщава заявките, подадени от РУО, до 30.10.2024 г. и предлага за одобрение на министъра на образованието и науката доклад и списък със заявените за финансиране суми.</w:t>
      </w:r>
    </w:p>
    <w:p w14:paraId="1CF6165D" w14:textId="4B1B89D8" w:rsidR="00EC5042" w:rsidRDefault="00383228" w:rsidP="00E8350A">
      <w:pPr>
        <w:spacing w:after="0" w:line="36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За организация </w:t>
      </w:r>
      <w:r w:rsidR="00C630D0">
        <w:rPr>
          <w:rFonts w:ascii="Times New Roman" w:hAnsi="Times New Roman" w:cs="Times New Roman"/>
          <w:sz w:val="24"/>
          <w:szCs w:val="24"/>
          <w:lang w:val="bg-BG"/>
        </w:rPr>
        <w:t xml:space="preserve">на </w:t>
      </w:r>
      <w:r>
        <w:rPr>
          <w:rFonts w:ascii="Times New Roman" w:hAnsi="Times New Roman" w:cs="Times New Roman"/>
          <w:sz w:val="24"/>
          <w:szCs w:val="24"/>
          <w:lang w:val="bg-BG"/>
        </w:rPr>
        <w:t>реализирането на програмата се използва е</w:t>
      </w:r>
      <w:r w:rsidRPr="00383228">
        <w:rPr>
          <w:rFonts w:ascii="Times New Roman" w:hAnsi="Times New Roman" w:cs="Times New Roman"/>
          <w:sz w:val="24"/>
          <w:szCs w:val="24"/>
          <w:lang w:val="bg-BG"/>
        </w:rPr>
        <w:t>лектронна систем</w:t>
      </w:r>
      <w:r>
        <w:rPr>
          <w:rFonts w:ascii="Times New Roman" w:hAnsi="Times New Roman" w:cs="Times New Roman"/>
          <w:sz w:val="24"/>
          <w:szCs w:val="24"/>
          <w:lang w:val="bg-BG"/>
        </w:rPr>
        <w:t xml:space="preserve">а. </w:t>
      </w:r>
    </w:p>
    <w:p w14:paraId="6E37F674" w14:textId="77777777" w:rsidR="00383228" w:rsidRPr="003C167C" w:rsidRDefault="00383228" w:rsidP="00E8350A">
      <w:pPr>
        <w:spacing w:after="0" w:line="360" w:lineRule="auto"/>
        <w:jc w:val="both"/>
        <w:rPr>
          <w:rFonts w:ascii="Times New Roman" w:hAnsi="Times New Roman" w:cs="Times New Roman"/>
          <w:sz w:val="24"/>
          <w:szCs w:val="24"/>
          <w:lang w:val="bg-BG"/>
        </w:rPr>
      </w:pPr>
    </w:p>
    <w:p w14:paraId="27C4A456" w14:textId="1D1B6E7C" w:rsidR="00EC5042" w:rsidRPr="003C167C" w:rsidRDefault="00EC5042" w:rsidP="00E8350A">
      <w:pPr>
        <w:pStyle w:val="ListParagraph"/>
        <w:numPr>
          <w:ilvl w:val="0"/>
          <w:numId w:val="16"/>
        </w:numPr>
        <w:spacing w:after="0" w:line="360" w:lineRule="auto"/>
        <w:ind w:left="0"/>
        <w:jc w:val="both"/>
        <w:rPr>
          <w:rFonts w:ascii="Times New Roman" w:hAnsi="Times New Roman" w:cs="Times New Roman"/>
          <w:b/>
          <w:bCs/>
          <w:sz w:val="24"/>
          <w:szCs w:val="24"/>
          <w:lang w:val="bg-BG"/>
        </w:rPr>
      </w:pPr>
      <w:r w:rsidRPr="003C167C">
        <w:rPr>
          <w:rFonts w:ascii="Times New Roman" w:hAnsi="Times New Roman" w:cs="Times New Roman"/>
          <w:b/>
          <w:bCs/>
          <w:sz w:val="24"/>
          <w:szCs w:val="24"/>
          <w:lang w:val="bg-BG"/>
        </w:rPr>
        <w:t>ОТЧИТАНЕ НА ПРОЕКТИТЕ</w:t>
      </w:r>
    </w:p>
    <w:p w14:paraId="28B469B5" w14:textId="42CD8E97" w:rsidR="00E4025C" w:rsidRPr="003C167C" w:rsidRDefault="00EC5042" w:rsidP="00E8350A">
      <w:pPr>
        <w:spacing w:after="0" w:line="360" w:lineRule="auto"/>
        <w:jc w:val="both"/>
        <w:rPr>
          <w:rFonts w:ascii="Times New Roman" w:hAnsi="Times New Roman" w:cs="Times New Roman"/>
          <w:i/>
          <w:iCs/>
          <w:sz w:val="24"/>
          <w:szCs w:val="24"/>
          <w:lang w:val="bg-BG"/>
        </w:rPr>
      </w:pPr>
      <w:r w:rsidRPr="003C167C">
        <w:rPr>
          <w:rFonts w:ascii="Times New Roman" w:hAnsi="Times New Roman" w:cs="Times New Roman"/>
          <w:sz w:val="24"/>
          <w:szCs w:val="24"/>
          <w:lang w:val="bg-BG"/>
        </w:rPr>
        <w:t>Срокът за изпълнение и отчитане на НП „Профилактика и рехабилитация на педагогическите специалисти“ е до 10.12.202</w:t>
      </w:r>
      <w:r w:rsidR="00E26989" w:rsidRPr="003C167C">
        <w:rPr>
          <w:rFonts w:ascii="Times New Roman" w:hAnsi="Times New Roman" w:cs="Times New Roman"/>
          <w:sz w:val="24"/>
          <w:szCs w:val="24"/>
          <w:lang w:val="bg-BG"/>
        </w:rPr>
        <w:t>4</w:t>
      </w:r>
      <w:r w:rsidRPr="003C167C">
        <w:rPr>
          <w:rFonts w:ascii="Times New Roman" w:hAnsi="Times New Roman" w:cs="Times New Roman"/>
          <w:sz w:val="24"/>
          <w:szCs w:val="24"/>
          <w:lang w:val="bg-BG"/>
        </w:rPr>
        <w:t xml:space="preserve"> г.</w:t>
      </w:r>
    </w:p>
    <w:p w14:paraId="0AE8F0C2" w14:textId="77777777" w:rsidR="00EC5042" w:rsidRPr="003C167C" w:rsidRDefault="00EC5042" w:rsidP="00E8350A">
      <w:pPr>
        <w:spacing w:after="0" w:line="360" w:lineRule="auto"/>
        <w:rPr>
          <w:rFonts w:ascii="Times New Roman" w:hAnsi="Times New Roman" w:cs="Times New Roman"/>
          <w:i/>
          <w:iCs/>
          <w:sz w:val="24"/>
          <w:szCs w:val="24"/>
          <w:lang w:val="bg-BG"/>
        </w:rPr>
      </w:pPr>
    </w:p>
    <w:sectPr w:rsidR="00EC5042" w:rsidRPr="003C167C" w:rsidSect="007D04D7">
      <w:headerReference w:type="even" r:id="rId8"/>
      <w:headerReference w:type="default" r:id="rId9"/>
      <w:footerReference w:type="even" r:id="rId10"/>
      <w:footerReference w:type="default" r:id="rId11"/>
      <w:headerReference w:type="first" r:id="rId12"/>
      <w:footerReference w:type="first" r:id="rId13"/>
      <w:pgSz w:w="12240" w:h="15840"/>
      <w:pgMar w:top="779" w:right="1417" w:bottom="709" w:left="1417" w:header="360" w:footer="1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96A48" w14:textId="77777777" w:rsidR="008E4CAE" w:rsidRDefault="008E4CAE" w:rsidP="00AD1990">
      <w:pPr>
        <w:spacing w:after="0" w:line="240" w:lineRule="auto"/>
      </w:pPr>
      <w:r>
        <w:separator/>
      </w:r>
    </w:p>
  </w:endnote>
  <w:endnote w:type="continuationSeparator" w:id="0">
    <w:p w14:paraId="200DDAFF" w14:textId="77777777" w:rsidR="008E4CAE" w:rsidRDefault="008E4CAE" w:rsidP="00AD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1F57" w14:textId="77777777" w:rsidR="007D04D7" w:rsidRDefault="007D04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659180"/>
      <w:docPartObj>
        <w:docPartGallery w:val="Page Numbers (Bottom of Page)"/>
        <w:docPartUnique/>
      </w:docPartObj>
    </w:sdtPr>
    <w:sdtEndPr>
      <w:rPr>
        <w:noProof/>
      </w:rPr>
    </w:sdtEndPr>
    <w:sdtContent>
      <w:p w14:paraId="24CB4E29" w14:textId="6CC39277" w:rsidR="007D04D7" w:rsidRDefault="007D04D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E30D7A" w14:textId="77777777" w:rsidR="0060176D" w:rsidRDefault="006017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DA816" w14:textId="77777777" w:rsidR="007D04D7" w:rsidRDefault="007D04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5C074" w14:textId="77777777" w:rsidR="008E4CAE" w:rsidRDefault="008E4CAE" w:rsidP="00AD1990">
      <w:pPr>
        <w:spacing w:after="0" w:line="240" w:lineRule="auto"/>
      </w:pPr>
      <w:r>
        <w:separator/>
      </w:r>
    </w:p>
  </w:footnote>
  <w:footnote w:type="continuationSeparator" w:id="0">
    <w:p w14:paraId="50C312D2" w14:textId="77777777" w:rsidR="008E4CAE" w:rsidRDefault="008E4CAE" w:rsidP="00AD19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2593D" w14:textId="77777777" w:rsidR="007D04D7" w:rsidRDefault="007D04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A5D16" w14:textId="77777777" w:rsidR="007D04D7" w:rsidRDefault="007D04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A8A7F" w14:textId="77777777" w:rsidR="007D04D7" w:rsidRDefault="007D0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60D92"/>
    <w:multiLevelType w:val="hybridMultilevel"/>
    <w:tmpl w:val="A3BE21DC"/>
    <w:lvl w:ilvl="0" w:tplc="2102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543A1"/>
    <w:multiLevelType w:val="hybridMultilevel"/>
    <w:tmpl w:val="6AFCB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71335"/>
    <w:multiLevelType w:val="hybridMultilevel"/>
    <w:tmpl w:val="A738AC7A"/>
    <w:lvl w:ilvl="0" w:tplc="0402000F">
      <w:start w:val="1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5EC2FAF"/>
    <w:multiLevelType w:val="hybridMultilevel"/>
    <w:tmpl w:val="E130A686"/>
    <w:lvl w:ilvl="0" w:tplc="7CB6BE9C">
      <w:start w:val="11"/>
      <w:numFmt w:val="bullet"/>
      <w:lvlText w:val="-"/>
      <w:lvlJc w:val="left"/>
      <w:pPr>
        <w:ind w:left="720" w:hanging="360"/>
      </w:pPr>
      <w:rPr>
        <w:rFonts w:ascii="Calibri" w:eastAsiaTheme="minorHAnsi" w:hAnsi="Calibri" w:cs="Calibri" w:hint="default"/>
        <w:b w:val="0"/>
        <w:sz w:val="2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FA2B6C"/>
    <w:multiLevelType w:val="hybridMultilevel"/>
    <w:tmpl w:val="4FEEEEE4"/>
    <w:lvl w:ilvl="0" w:tplc="04020001">
      <w:start w:val="1"/>
      <w:numFmt w:val="bullet"/>
      <w:lvlText w:val=""/>
      <w:lvlJc w:val="left"/>
      <w:pPr>
        <w:tabs>
          <w:tab w:val="num" w:pos="720"/>
        </w:tabs>
        <w:ind w:left="720" w:hanging="360"/>
      </w:pPr>
      <w:rPr>
        <w:rFonts w:ascii="Symbol" w:hAnsi="Symbol" w:hint="default"/>
      </w:rPr>
    </w:lvl>
    <w:lvl w:ilvl="1" w:tplc="B300976C">
      <w:numFmt w:val="bullet"/>
      <w:lvlText w:val="-"/>
      <w:lvlJc w:val="left"/>
      <w:pPr>
        <w:tabs>
          <w:tab w:val="num" w:pos="928"/>
        </w:tabs>
        <w:ind w:left="928" w:hanging="360"/>
      </w:pPr>
      <w:rPr>
        <w:rFonts w:ascii="TimesNewRomanPSMT" w:eastAsia="Times New Roman" w:hAnsi="TimesNewRomanPSMT" w:cs="TimesNewRomanPSMT"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506410"/>
    <w:multiLevelType w:val="hybridMultilevel"/>
    <w:tmpl w:val="7556C1E2"/>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AE154B7"/>
    <w:multiLevelType w:val="multilevel"/>
    <w:tmpl w:val="997820F4"/>
    <w:lvl w:ilvl="0">
      <w:start w:val="1"/>
      <w:numFmt w:val="decimal"/>
      <w:lvlText w:val="%1."/>
      <w:lvlJc w:val="left"/>
      <w:pPr>
        <w:ind w:left="360" w:hanging="360"/>
      </w:pPr>
      <w:rPr>
        <w:rFonts w:hint="default"/>
        <w:b/>
        <w:bCs/>
        <w:i w:val="0"/>
        <w:iCs w:val="0"/>
        <w:color w:val="auto"/>
      </w:rPr>
    </w:lvl>
    <w:lvl w:ilvl="1">
      <w:start w:val="3"/>
      <w:numFmt w:val="decimal"/>
      <w:isLgl/>
      <w:lvlText w:val="%1.%2."/>
      <w:lvlJc w:val="left"/>
      <w:pPr>
        <w:ind w:left="480" w:hanging="480"/>
      </w:pPr>
      <w:rPr>
        <w:rFonts w:hint="default"/>
        <w:color w:val="2E74B5" w:themeColor="accent5" w:themeShade="B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97A6D2E"/>
    <w:multiLevelType w:val="hybridMultilevel"/>
    <w:tmpl w:val="94B8F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25DC8"/>
    <w:multiLevelType w:val="hybridMultilevel"/>
    <w:tmpl w:val="F9A49688"/>
    <w:lvl w:ilvl="0" w:tplc="5AE0D182">
      <w:start w:val="1"/>
      <w:numFmt w:val="decimal"/>
      <w:lvlText w:val="%1."/>
      <w:lvlJc w:val="left"/>
      <w:pPr>
        <w:ind w:left="720" w:hanging="360"/>
      </w:pPr>
      <w:rPr>
        <w:rFonts w:hint="default"/>
        <w:b/>
        <w:bCs/>
        <w:i w:val="0"/>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503D96"/>
    <w:multiLevelType w:val="hybridMultilevel"/>
    <w:tmpl w:val="DD08037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15:restartNumberingAfterBreak="0">
    <w:nsid w:val="32396BCA"/>
    <w:multiLevelType w:val="hybridMultilevel"/>
    <w:tmpl w:val="F6F0163A"/>
    <w:lvl w:ilvl="0" w:tplc="3BA474DE">
      <w:numFmt w:val="bullet"/>
      <w:lvlText w:val="-"/>
      <w:lvlJc w:val="left"/>
      <w:pPr>
        <w:ind w:left="720" w:hanging="360"/>
      </w:pPr>
      <w:rPr>
        <w:rFonts w:ascii="Times New Roman" w:eastAsiaTheme="minorHAnsi" w:hAnsi="Times New Roman" w:cs="Times New Roman" w:hint="default"/>
        <w:color w:val="00B05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461329C"/>
    <w:multiLevelType w:val="multilevel"/>
    <w:tmpl w:val="85AEED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4B6A22"/>
    <w:multiLevelType w:val="hybridMultilevel"/>
    <w:tmpl w:val="AE86BD3E"/>
    <w:lvl w:ilvl="0" w:tplc="04090001">
      <w:start w:val="1"/>
      <w:numFmt w:val="bullet"/>
      <w:lvlText w:val=""/>
      <w:lvlJc w:val="left"/>
      <w:pPr>
        <w:ind w:left="720" w:hanging="360"/>
      </w:pPr>
      <w:rPr>
        <w:rFonts w:ascii="Symbol" w:hAnsi="Symbol" w:hint="default"/>
      </w:rPr>
    </w:lvl>
    <w:lvl w:ilvl="1" w:tplc="824C0FC8">
      <w:start w:val="2"/>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B8225AC"/>
    <w:multiLevelType w:val="hybridMultilevel"/>
    <w:tmpl w:val="DD165512"/>
    <w:lvl w:ilvl="0" w:tplc="824C0FC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88D12AC"/>
    <w:multiLevelType w:val="hybridMultilevel"/>
    <w:tmpl w:val="126ACB4C"/>
    <w:lvl w:ilvl="0" w:tplc="04090001">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15:restartNumberingAfterBreak="0">
    <w:nsid w:val="4A4D30E9"/>
    <w:multiLevelType w:val="hybridMultilevel"/>
    <w:tmpl w:val="13FE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8340BD"/>
    <w:multiLevelType w:val="multilevel"/>
    <w:tmpl w:val="27B23DC2"/>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7C25F1"/>
    <w:multiLevelType w:val="hybridMultilevel"/>
    <w:tmpl w:val="908E26C6"/>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78129A6"/>
    <w:multiLevelType w:val="hybridMultilevel"/>
    <w:tmpl w:val="04F4835A"/>
    <w:lvl w:ilvl="0" w:tplc="03DED474">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CAF6900"/>
    <w:multiLevelType w:val="hybridMultilevel"/>
    <w:tmpl w:val="F662A888"/>
    <w:lvl w:ilvl="0" w:tplc="2102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604FA9"/>
    <w:multiLevelType w:val="hybridMultilevel"/>
    <w:tmpl w:val="BF50FADC"/>
    <w:lvl w:ilvl="0" w:tplc="03DED474">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20886"/>
    <w:multiLevelType w:val="hybridMultilevel"/>
    <w:tmpl w:val="7EC85240"/>
    <w:lvl w:ilvl="0" w:tplc="03DED474">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2340D7"/>
    <w:multiLevelType w:val="hybridMultilevel"/>
    <w:tmpl w:val="7C0E9E6A"/>
    <w:lvl w:ilvl="0" w:tplc="5AE0D182">
      <w:start w:val="1"/>
      <w:numFmt w:val="decimal"/>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3F6F00"/>
    <w:multiLevelType w:val="hybridMultilevel"/>
    <w:tmpl w:val="5D365BD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A915C7C"/>
    <w:multiLevelType w:val="hybridMultilevel"/>
    <w:tmpl w:val="D766F238"/>
    <w:lvl w:ilvl="0" w:tplc="2102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6"/>
  </w:num>
  <w:num w:numId="4">
    <w:abstractNumId w:val="22"/>
  </w:num>
  <w:num w:numId="5">
    <w:abstractNumId w:val="8"/>
  </w:num>
  <w:num w:numId="6">
    <w:abstractNumId w:val="21"/>
  </w:num>
  <w:num w:numId="7">
    <w:abstractNumId w:val="20"/>
  </w:num>
  <w:num w:numId="8">
    <w:abstractNumId w:val="5"/>
  </w:num>
  <w:num w:numId="9">
    <w:abstractNumId w:val="18"/>
  </w:num>
  <w:num w:numId="10">
    <w:abstractNumId w:val="3"/>
  </w:num>
  <w:num w:numId="11">
    <w:abstractNumId w:val="15"/>
  </w:num>
  <w:num w:numId="12">
    <w:abstractNumId w:val="9"/>
  </w:num>
  <w:num w:numId="13">
    <w:abstractNumId w:val="17"/>
  </w:num>
  <w:num w:numId="14">
    <w:abstractNumId w:val="23"/>
  </w:num>
  <w:num w:numId="15">
    <w:abstractNumId w:val="12"/>
  </w:num>
  <w:num w:numId="16">
    <w:abstractNumId w:val="2"/>
  </w:num>
  <w:num w:numId="17">
    <w:abstractNumId w:val="13"/>
  </w:num>
  <w:num w:numId="18">
    <w:abstractNumId w:val="14"/>
  </w:num>
  <w:num w:numId="19">
    <w:abstractNumId w:val="10"/>
  </w:num>
  <w:num w:numId="20">
    <w:abstractNumId w:val="4"/>
  </w:num>
  <w:num w:numId="21">
    <w:abstractNumId w:val="7"/>
  </w:num>
  <w:num w:numId="22">
    <w:abstractNumId w:val="1"/>
  </w:num>
  <w:num w:numId="23">
    <w:abstractNumId w:val="24"/>
  </w:num>
  <w:num w:numId="24">
    <w:abstractNumId w:val="19"/>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1E0"/>
    <w:rsid w:val="000240F5"/>
    <w:rsid w:val="00037CF6"/>
    <w:rsid w:val="000548A6"/>
    <w:rsid w:val="000A6F21"/>
    <w:rsid w:val="000A7F20"/>
    <w:rsid w:val="000C2855"/>
    <w:rsid w:val="000E0A31"/>
    <w:rsid w:val="00144C90"/>
    <w:rsid w:val="001471E0"/>
    <w:rsid w:val="00153462"/>
    <w:rsid w:val="00197270"/>
    <w:rsid w:val="001F0FC5"/>
    <w:rsid w:val="00221DE7"/>
    <w:rsid w:val="002765E9"/>
    <w:rsid w:val="0029577F"/>
    <w:rsid w:val="002A1B0D"/>
    <w:rsid w:val="002A21B1"/>
    <w:rsid w:val="002A472A"/>
    <w:rsid w:val="002A492C"/>
    <w:rsid w:val="002A5C5C"/>
    <w:rsid w:val="002C4F02"/>
    <w:rsid w:val="002D0225"/>
    <w:rsid w:val="002E044D"/>
    <w:rsid w:val="00302442"/>
    <w:rsid w:val="003266A7"/>
    <w:rsid w:val="00344D33"/>
    <w:rsid w:val="00360DE5"/>
    <w:rsid w:val="00374776"/>
    <w:rsid w:val="00383228"/>
    <w:rsid w:val="003A2ACE"/>
    <w:rsid w:val="003A404F"/>
    <w:rsid w:val="003B18DB"/>
    <w:rsid w:val="003C167C"/>
    <w:rsid w:val="003D3EA0"/>
    <w:rsid w:val="003E7F28"/>
    <w:rsid w:val="00412379"/>
    <w:rsid w:val="004145B9"/>
    <w:rsid w:val="00423376"/>
    <w:rsid w:val="004279FD"/>
    <w:rsid w:val="0045587D"/>
    <w:rsid w:val="0049064D"/>
    <w:rsid w:val="004A2703"/>
    <w:rsid w:val="004A6027"/>
    <w:rsid w:val="004B2DFE"/>
    <w:rsid w:val="004C3A99"/>
    <w:rsid w:val="004E7AC1"/>
    <w:rsid w:val="00546C10"/>
    <w:rsid w:val="0056156D"/>
    <w:rsid w:val="00573684"/>
    <w:rsid w:val="00580277"/>
    <w:rsid w:val="00593DD7"/>
    <w:rsid w:val="005A4BA6"/>
    <w:rsid w:val="005A7897"/>
    <w:rsid w:val="005B0041"/>
    <w:rsid w:val="005B4686"/>
    <w:rsid w:val="005C00D4"/>
    <w:rsid w:val="005E0C66"/>
    <w:rsid w:val="0060176D"/>
    <w:rsid w:val="00604759"/>
    <w:rsid w:val="00617DC9"/>
    <w:rsid w:val="00623200"/>
    <w:rsid w:val="00640446"/>
    <w:rsid w:val="00654AE7"/>
    <w:rsid w:val="0066668E"/>
    <w:rsid w:val="00671F8D"/>
    <w:rsid w:val="00673D77"/>
    <w:rsid w:val="006B7194"/>
    <w:rsid w:val="006C7106"/>
    <w:rsid w:val="006D0AB0"/>
    <w:rsid w:val="006D189B"/>
    <w:rsid w:val="006E271C"/>
    <w:rsid w:val="006E4EEC"/>
    <w:rsid w:val="007142D4"/>
    <w:rsid w:val="0072104A"/>
    <w:rsid w:val="00734B18"/>
    <w:rsid w:val="00736BE6"/>
    <w:rsid w:val="00740ECF"/>
    <w:rsid w:val="00774FEC"/>
    <w:rsid w:val="00785EAC"/>
    <w:rsid w:val="0079744B"/>
    <w:rsid w:val="007B3038"/>
    <w:rsid w:val="007B4198"/>
    <w:rsid w:val="007C16DB"/>
    <w:rsid w:val="007C1A31"/>
    <w:rsid w:val="007D04D7"/>
    <w:rsid w:val="007D0BD5"/>
    <w:rsid w:val="007F2C28"/>
    <w:rsid w:val="00801C82"/>
    <w:rsid w:val="00807084"/>
    <w:rsid w:val="00810C1A"/>
    <w:rsid w:val="00854464"/>
    <w:rsid w:val="00863A30"/>
    <w:rsid w:val="00866F6E"/>
    <w:rsid w:val="00873CC6"/>
    <w:rsid w:val="0089432F"/>
    <w:rsid w:val="008949EC"/>
    <w:rsid w:val="008A38F6"/>
    <w:rsid w:val="008B14B8"/>
    <w:rsid w:val="008B7D96"/>
    <w:rsid w:val="008C3CE4"/>
    <w:rsid w:val="008E4CAE"/>
    <w:rsid w:val="008F1DC8"/>
    <w:rsid w:val="008F6C7B"/>
    <w:rsid w:val="00901A6D"/>
    <w:rsid w:val="009032C0"/>
    <w:rsid w:val="00903C17"/>
    <w:rsid w:val="00925A0E"/>
    <w:rsid w:val="00927D82"/>
    <w:rsid w:val="00933E94"/>
    <w:rsid w:val="00942FB4"/>
    <w:rsid w:val="009635D2"/>
    <w:rsid w:val="00971419"/>
    <w:rsid w:val="009808AF"/>
    <w:rsid w:val="00993674"/>
    <w:rsid w:val="00994989"/>
    <w:rsid w:val="009C6FC6"/>
    <w:rsid w:val="009E54FB"/>
    <w:rsid w:val="009F039D"/>
    <w:rsid w:val="00A04735"/>
    <w:rsid w:val="00A12945"/>
    <w:rsid w:val="00A442BE"/>
    <w:rsid w:val="00A46D58"/>
    <w:rsid w:val="00A517BF"/>
    <w:rsid w:val="00A66830"/>
    <w:rsid w:val="00A824C3"/>
    <w:rsid w:val="00A96AA5"/>
    <w:rsid w:val="00AA13E2"/>
    <w:rsid w:val="00AD1990"/>
    <w:rsid w:val="00AD3F00"/>
    <w:rsid w:val="00AD6EFE"/>
    <w:rsid w:val="00B033E6"/>
    <w:rsid w:val="00B274E4"/>
    <w:rsid w:val="00B319B5"/>
    <w:rsid w:val="00B31F54"/>
    <w:rsid w:val="00B402DB"/>
    <w:rsid w:val="00B460B5"/>
    <w:rsid w:val="00B52791"/>
    <w:rsid w:val="00B55953"/>
    <w:rsid w:val="00B56C3C"/>
    <w:rsid w:val="00B57312"/>
    <w:rsid w:val="00B74FCF"/>
    <w:rsid w:val="00B87FB1"/>
    <w:rsid w:val="00BA2D40"/>
    <w:rsid w:val="00BA30B0"/>
    <w:rsid w:val="00BA68D7"/>
    <w:rsid w:val="00BC42D6"/>
    <w:rsid w:val="00BE5C53"/>
    <w:rsid w:val="00BE7204"/>
    <w:rsid w:val="00BF49CC"/>
    <w:rsid w:val="00BF4E1F"/>
    <w:rsid w:val="00C02CCF"/>
    <w:rsid w:val="00C24D8F"/>
    <w:rsid w:val="00C323D7"/>
    <w:rsid w:val="00C379A8"/>
    <w:rsid w:val="00C40856"/>
    <w:rsid w:val="00C41011"/>
    <w:rsid w:val="00C53B44"/>
    <w:rsid w:val="00C602DE"/>
    <w:rsid w:val="00C630D0"/>
    <w:rsid w:val="00C80CD0"/>
    <w:rsid w:val="00C9082A"/>
    <w:rsid w:val="00C949C9"/>
    <w:rsid w:val="00CA5AA6"/>
    <w:rsid w:val="00CA7099"/>
    <w:rsid w:val="00CB638C"/>
    <w:rsid w:val="00CC6DEB"/>
    <w:rsid w:val="00CD0B24"/>
    <w:rsid w:val="00D0539F"/>
    <w:rsid w:val="00D3618B"/>
    <w:rsid w:val="00D40E2F"/>
    <w:rsid w:val="00D6070F"/>
    <w:rsid w:val="00D669A1"/>
    <w:rsid w:val="00D713BA"/>
    <w:rsid w:val="00D73537"/>
    <w:rsid w:val="00D9618A"/>
    <w:rsid w:val="00DA0D2E"/>
    <w:rsid w:val="00DA390E"/>
    <w:rsid w:val="00DC44CB"/>
    <w:rsid w:val="00DD5DC6"/>
    <w:rsid w:val="00DF2426"/>
    <w:rsid w:val="00DF5848"/>
    <w:rsid w:val="00DF5875"/>
    <w:rsid w:val="00E00B23"/>
    <w:rsid w:val="00E04DBA"/>
    <w:rsid w:val="00E14283"/>
    <w:rsid w:val="00E202B3"/>
    <w:rsid w:val="00E26989"/>
    <w:rsid w:val="00E3031F"/>
    <w:rsid w:val="00E4025C"/>
    <w:rsid w:val="00E6202B"/>
    <w:rsid w:val="00E64426"/>
    <w:rsid w:val="00E82B1C"/>
    <w:rsid w:val="00E8350A"/>
    <w:rsid w:val="00E903BB"/>
    <w:rsid w:val="00E91AD4"/>
    <w:rsid w:val="00EC5042"/>
    <w:rsid w:val="00ED4483"/>
    <w:rsid w:val="00EE5DE7"/>
    <w:rsid w:val="00F05031"/>
    <w:rsid w:val="00F105C6"/>
    <w:rsid w:val="00F1146F"/>
    <w:rsid w:val="00F350E9"/>
    <w:rsid w:val="00F611CF"/>
    <w:rsid w:val="00F65344"/>
    <w:rsid w:val="00F67E40"/>
    <w:rsid w:val="00F8063C"/>
    <w:rsid w:val="00F92F5F"/>
    <w:rsid w:val="00FB2B13"/>
    <w:rsid w:val="00FB7652"/>
    <w:rsid w:val="00FD0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909DC"/>
  <w15:chartTrackingRefBased/>
  <w15:docId w15:val="{368E76BB-07DA-4983-BCDF-3B29766FE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990"/>
    <w:pPr>
      <w:tabs>
        <w:tab w:val="center" w:pos="4703"/>
        <w:tab w:val="right" w:pos="9406"/>
      </w:tabs>
      <w:spacing w:after="0" w:line="240" w:lineRule="auto"/>
    </w:pPr>
  </w:style>
  <w:style w:type="character" w:customStyle="1" w:styleId="HeaderChar">
    <w:name w:val="Header Char"/>
    <w:basedOn w:val="DefaultParagraphFont"/>
    <w:link w:val="Header"/>
    <w:uiPriority w:val="99"/>
    <w:rsid w:val="00AD1990"/>
  </w:style>
  <w:style w:type="paragraph" w:styleId="Footer">
    <w:name w:val="footer"/>
    <w:basedOn w:val="Normal"/>
    <w:link w:val="FooterChar"/>
    <w:uiPriority w:val="99"/>
    <w:unhideWhenUsed/>
    <w:rsid w:val="00AD1990"/>
    <w:pPr>
      <w:tabs>
        <w:tab w:val="center" w:pos="4703"/>
        <w:tab w:val="right" w:pos="9406"/>
      </w:tabs>
      <w:spacing w:after="0" w:line="240" w:lineRule="auto"/>
    </w:pPr>
  </w:style>
  <w:style w:type="character" w:customStyle="1" w:styleId="FooterChar">
    <w:name w:val="Footer Char"/>
    <w:basedOn w:val="DefaultParagraphFont"/>
    <w:link w:val="Footer"/>
    <w:uiPriority w:val="99"/>
    <w:rsid w:val="00AD1990"/>
  </w:style>
  <w:style w:type="character" w:customStyle="1" w:styleId="a">
    <w:name w:val="Основен текст_"/>
    <w:basedOn w:val="DefaultParagraphFont"/>
    <w:link w:val="1"/>
    <w:rsid w:val="00AD1990"/>
    <w:rPr>
      <w:rFonts w:ascii="Times New Roman" w:eastAsia="Times New Roman" w:hAnsi="Times New Roman" w:cs="Times New Roman"/>
    </w:rPr>
  </w:style>
  <w:style w:type="paragraph" w:customStyle="1" w:styleId="1">
    <w:name w:val="Основен текст1"/>
    <w:basedOn w:val="Normal"/>
    <w:link w:val="a"/>
    <w:rsid w:val="00AD1990"/>
    <w:pPr>
      <w:widowControl w:val="0"/>
      <w:spacing w:after="100" w:line="240" w:lineRule="auto"/>
      <w:ind w:firstLine="400"/>
    </w:pPr>
    <w:rPr>
      <w:rFonts w:ascii="Times New Roman" w:eastAsia="Times New Roman" w:hAnsi="Times New Roman" w:cs="Times New Roman"/>
    </w:rPr>
  </w:style>
  <w:style w:type="paragraph" w:styleId="ListParagraph">
    <w:name w:val="List Paragraph"/>
    <w:basedOn w:val="Normal"/>
    <w:uiPriority w:val="34"/>
    <w:qFormat/>
    <w:rsid w:val="00AD1990"/>
    <w:pPr>
      <w:ind w:left="720"/>
      <w:contextualSpacing/>
    </w:pPr>
  </w:style>
  <w:style w:type="character" w:styleId="CommentReference">
    <w:name w:val="annotation reference"/>
    <w:basedOn w:val="DefaultParagraphFont"/>
    <w:uiPriority w:val="99"/>
    <w:semiHidden/>
    <w:unhideWhenUsed/>
    <w:rsid w:val="00903C17"/>
    <w:rPr>
      <w:sz w:val="16"/>
      <w:szCs w:val="16"/>
    </w:rPr>
  </w:style>
  <w:style w:type="paragraph" w:styleId="CommentText">
    <w:name w:val="annotation text"/>
    <w:basedOn w:val="Normal"/>
    <w:link w:val="CommentTextChar"/>
    <w:uiPriority w:val="99"/>
    <w:semiHidden/>
    <w:unhideWhenUsed/>
    <w:rsid w:val="00903C17"/>
    <w:pPr>
      <w:spacing w:line="240" w:lineRule="auto"/>
    </w:pPr>
    <w:rPr>
      <w:sz w:val="20"/>
      <w:szCs w:val="20"/>
    </w:rPr>
  </w:style>
  <w:style w:type="character" w:customStyle="1" w:styleId="CommentTextChar">
    <w:name w:val="Comment Text Char"/>
    <w:basedOn w:val="DefaultParagraphFont"/>
    <w:link w:val="CommentText"/>
    <w:uiPriority w:val="99"/>
    <w:semiHidden/>
    <w:rsid w:val="00903C17"/>
    <w:rPr>
      <w:sz w:val="20"/>
      <w:szCs w:val="20"/>
    </w:rPr>
  </w:style>
  <w:style w:type="paragraph" w:styleId="CommentSubject">
    <w:name w:val="annotation subject"/>
    <w:basedOn w:val="CommentText"/>
    <w:next w:val="CommentText"/>
    <w:link w:val="CommentSubjectChar"/>
    <w:uiPriority w:val="99"/>
    <w:semiHidden/>
    <w:unhideWhenUsed/>
    <w:rsid w:val="00903C17"/>
    <w:rPr>
      <w:b/>
      <w:bCs/>
    </w:rPr>
  </w:style>
  <w:style w:type="character" w:customStyle="1" w:styleId="CommentSubjectChar">
    <w:name w:val="Comment Subject Char"/>
    <w:basedOn w:val="CommentTextChar"/>
    <w:link w:val="CommentSubject"/>
    <w:uiPriority w:val="99"/>
    <w:semiHidden/>
    <w:rsid w:val="00903C17"/>
    <w:rPr>
      <w:b/>
      <w:bCs/>
      <w:sz w:val="20"/>
      <w:szCs w:val="20"/>
    </w:rPr>
  </w:style>
  <w:style w:type="paragraph" w:styleId="BalloonText">
    <w:name w:val="Balloon Text"/>
    <w:basedOn w:val="Normal"/>
    <w:link w:val="BalloonTextChar"/>
    <w:uiPriority w:val="99"/>
    <w:semiHidden/>
    <w:unhideWhenUsed/>
    <w:rsid w:val="00774FEC"/>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74FEC"/>
    <w:rPr>
      <w:rFonts w:ascii="Times New Roman" w:hAnsi="Times New Roman" w:cs="Times New Roman"/>
      <w:sz w:val="18"/>
      <w:szCs w:val="18"/>
    </w:rPr>
  </w:style>
  <w:style w:type="table" w:styleId="TableGrid">
    <w:name w:val="Table Grid"/>
    <w:basedOn w:val="TableNormal"/>
    <w:uiPriority w:val="39"/>
    <w:rsid w:val="00DA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5334">
      <w:bodyDiv w:val="1"/>
      <w:marLeft w:val="0"/>
      <w:marRight w:val="0"/>
      <w:marTop w:val="0"/>
      <w:marBottom w:val="0"/>
      <w:divBdr>
        <w:top w:val="none" w:sz="0" w:space="0" w:color="auto"/>
        <w:left w:val="none" w:sz="0" w:space="0" w:color="auto"/>
        <w:bottom w:val="none" w:sz="0" w:space="0" w:color="auto"/>
        <w:right w:val="none" w:sz="0" w:space="0" w:color="auto"/>
      </w:divBdr>
    </w:div>
    <w:div w:id="58800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36150-FE9E-465B-B78A-605C7AA0E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2694</Words>
  <Characters>15360</Characters>
  <Application>Microsoft Office Word</Application>
  <DocSecurity>0</DocSecurity>
  <Lines>128</Lines>
  <Paragraphs>36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Kehayova</dc:creator>
  <cp:keywords/>
  <dc:description/>
  <cp:lastModifiedBy>Neli Nencheva</cp:lastModifiedBy>
  <cp:revision>55</cp:revision>
  <cp:lastPrinted>2024-02-02T07:21:00Z</cp:lastPrinted>
  <dcterms:created xsi:type="dcterms:W3CDTF">2024-02-21T16:29:00Z</dcterms:created>
  <dcterms:modified xsi:type="dcterms:W3CDTF">2024-03-06T11:17:00Z</dcterms:modified>
</cp:coreProperties>
</file>